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37BEBA" w14:textId="77777777" w:rsidR="00EF6F96" w:rsidRPr="000760B5" w:rsidRDefault="00EF6F96" w:rsidP="00EF6F96">
      <w:pPr>
        <w:pStyle w:val="Title"/>
        <w:pBdr>
          <w:top w:val="single" w:sz="4" w:space="1" w:color="auto"/>
          <w:left w:val="single" w:sz="4" w:space="4" w:color="auto"/>
          <w:bottom w:val="single" w:sz="4" w:space="1" w:color="auto"/>
          <w:right w:val="single" w:sz="4" w:space="4" w:color="auto"/>
        </w:pBdr>
        <w:rPr>
          <w:rFonts w:ascii="Verdana" w:hAnsi="Verdana"/>
          <w:sz w:val="28"/>
          <w:szCs w:val="28"/>
        </w:rPr>
      </w:pPr>
      <w:r w:rsidRPr="000760B5">
        <w:rPr>
          <w:rFonts w:ascii="Verdana" w:hAnsi="Verdana"/>
          <w:noProof/>
          <w:sz w:val="28"/>
          <w:szCs w:val="28"/>
          <w:lang w:val="en-US"/>
        </w:rPr>
        <w:drawing>
          <wp:anchor distT="0" distB="0" distL="114300" distR="114300" simplePos="0" relativeHeight="251661312" behindDoc="1" locked="0" layoutInCell="1" allowOverlap="1" wp14:anchorId="52279A82" wp14:editId="545F47F7">
            <wp:simplePos x="0" y="0"/>
            <wp:positionH relativeFrom="column">
              <wp:posOffset>28575</wp:posOffset>
            </wp:positionH>
            <wp:positionV relativeFrom="paragraph">
              <wp:posOffset>19050</wp:posOffset>
            </wp:positionV>
            <wp:extent cx="2381250" cy="3333750"/>
            <wp:effectExtent l="0" t="0" r="0" b="0"/>
            <wp:wrapThrough wrapText="bothSides">
              <wp:wrapPolygon edited="0">
                <wp:start x="0" y="0"/>
                <wp:lineTo x="0" y="21477"/>
                <wp:lineTo x="21427" y="21477"/>
                <wp:lineTo x="21427" y="0"/>
                <wp:lineTo x="0" y="0"/>
              </wp:wrapPolygon>
            </wp:wrapThrough>
            <wp:docPr id="2" name="Picture 2" descr="conrad_let_ind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nrad_let_index"/>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3333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760B5">
        <w:rPr>
          <w:rFonts w:ascii="Verdana" w:hAnsi="Verdana"/>
          <w:sz w:val="28"/>
          <w:szCs w:val="28"/>
        </w:rPr>
        <w:t>The</w:t>
      </w:r>
      <w:r w:rsidRPr="000760B5">
        <w:rPr>
          <w:rFonts w:ascii="Garamond" w:hAnsi="Garamond"/>
          <w:b w:val="0"/>
          <w:sz w:val="28"/>
          <w:szCs w:val="28"/>
        </w:rPr>
        <w:t xml:space="preserve"> </w:t>
      </w:r>
      <w:r w:rsidRPr="000760B5">
        <w:rPr>
          <w:rFonts w:ascii="Verdana" w:hAnsi="Verdana"/>
          <w:sz w:val="28"/>
          <w:szCs w:val="28"/>
        </w:rPr>
        <w:t>Joseph Conrad Society (UK)</w:t>
      </w:r>
    </w:p>
    <w:p w14:paraId="779CC70D" w14:textId="53AC3064" w:rsidR="00EF6F96" w:rsidRPr="000760B5" w:rsidRDefault="00EF6F96" w:rsidP="00EF6F96">
      <w:pPr>
        <w:pStyle w:val="Title"/>
        <w:pBdr>
          <w:top w:val="single" w:sz="4" w:space="1" w:color="auto"/>
          <w:left w:val="single" w:sz="4" w:space="4" w:color="auto"/>
          <w:bottom w:val="single" w:sz="4" w:space="1" w:color="auto"/>
          <w:right w:val="single" w:sz="4" w:space="4" w:color="auto"/>
        </w:pBdr>
        <w:rPr>
          <w:rFonts w:ascii="Verdana" w:hAnsi="Verdana"/>
          <w:sz w:val="28"/>
          <w:szCs w:val="28"/>
        </w:rPr>
      </w:pPr>
      <w:r w:rsidRPr="000760B5">
        <w:rPr>
          <w:rFonts w:ascii="Verdana" w:hAnsi="Verdana"/>
          <w:sz w:val="28"/>
          <w:szCs w:val="28"/>
        </w:rPr>
        <w:t>4</w:t>
      </w:r>
      <w:r w:rsidR="00FD3A1F" w:rsidRPr="000760B5">
        <w:rPr>
          <w:rFonts w:ascii="Verdana" w:hAnsi="Verdana"/>
          <w:sz w:val="28"/>
          <w:szCs w:val="28"/>
        </w:rPr>
        <w:t>6</w:t>
      </w:r>
      <w:r w:rsidR="00C93119" w:rsidRPr="000760B5">
        <w:rPr>
          <w:rFonts w:ascii="Verdana" w:hAnsi="Verdana"/>
          <w:sz w:val="28"/>
          <w:szCs w:val="28"/>
        </w:rPr>
        <w:t>th</w:t>
      </w:r>
      <w:r w:rsidRPr="000760B5">
        <w:rPr>
          <w:rFonts w:ascii="Verdana" w:hAnsi="Verdana"/>
          <w:sz w:val="28"/>
          <w:szCs w:val="28"/>
        </w:rPr>
        <w:t xml:space="preserve"> Annual International Conference</w:t>
      </w:r>
    </w:p>
    <w:p w14:paraId="548D23A0" w14:textId="635F3CBE" w:rsidR="00EF6F96" w:rsidRPr="000760B5" w:rsidRDefault="00D26998" w:rsidP="00EF6F96">
      <w:pPr>
        <w:pBdr>
          <w:top w:val="single" w:sz="4" w:space="1" w:color="auto"/>
          <w:left w:val="single" w:sz="4" w:space="4" w:color="auto"/>
          <w:bottom w:val="single" w:sz="4" w:space="1" w:color="auto"/>
          <w:right w:val="single" w:sz="4" w:space="4" w:color="auto"/>
        </w:pBdr>
        <w:jc w:val="center"/>
        <w:rPr>
          <w:rFonts w:ascii="Verdana" w:hAnsi="Verdana"/>
          <w:b/>
          <w:sz w:val="28"/>
          <w:szCs w:val="28"/>
        </w:rPr>
      </w:pPr>
      <w:r w:rsidRPr="000760B5">
        <w:rPr>
          <w:rFonts w:ascii="Verdana" w:hAnsi="Verdana"/>
          <w:b/>
          <w:smallCaps/>
          <w:sz w:val="28"/>
          <w:szCs w:val="28"/>
        </w:rPr>
        <w:t xml:space="preserve">London </w:t>
      </w:r>
      <w:r w:rsidR="006020D0" w:rsidRPr="000760B5">
        <w:rPr>
          <w:rFonts w:ascii="Verdana" w:hAnsi="Verdana"/>
          <w:b/>
          <w:smallCaps/>
          <w:sz w:val="28"/>
          <w:szCs w:val="28"/>
        </w:rPr>
        <w:t>5</w:t>
      </w:r>
      <w:r w:rsidR="00EF6F96" w:rsidRPr="000760B5">
        <w:rPr>
          <w:rFonts w:ascii="Verdana" w:hAnsi="Verdana"/>
          <w:b/>
          <w:smallCaps/>
          <w:sz w:val="28"/>
          <w:szCs w:val="28"/>
        </w:rPr>
        <w:t>–</w:t>
      </w:r>
      <w:r w:rsidR="006020D0" w:rsidRPr="000760B5">
        <w:rPr>
          <w:rFonts w:ascii="Verdana" w:hAnsi="Verdana"/>
          <w:b/>
          <w:smallCaps/>
          <w:sz w:val="28"/>
          <w:szCs w:val="28"/>
        </w:rPr>
        <w:t>7</w:t>
      </w:r>
      <w:r w:rsidR="00EF6F96" w:rsidRPr="000760B5">
        <w:rPr>
          <w:rFonts w:ascii="Verdana" w:hAnsi="Verdana"/>
          <w:b/>
          <w:sz w:val="28"/>
          <w:szCs w:val="28"/>
        </w:rPr>
        <w:t xml:space="preserve"> July 201</w:t>
      </w:r>
      <w:r w:rsidRPr="000760B5">
        <w:rPr>
          <w:rFonts w:ascii="Verdana" w:hAnsi="Verdana"/>
          <w:b/>
          <w:sz w:val="28"/>
          <w:szCs w:val="28"/>
        </w:rPr>
        <w:t>9</w:t>
      </w:r>
    </w:p>
    <w:p w14:paraId="459C8C2A" w14:textId="77777777" w:rsidR="00EF6F96" w:rsidRPr="0038113B" w:rsidRDefault="00EF6F96" w:rsidP="00EF6F96">
      <w:pPr>
        <w:pBdr>
          <w:top w:val="single" w:sz="4" w:space="1" w:color="auto"/>
          <w:left w:val="single" w:sz="4" w:space="4" w:color="auto"/>
          <w:bottom w:val="single" w:sz="4" w:space="1" w:color="auto"/>
          <w:right w:val="single" w:sz="4" w:space="4" w:color="auto"/>
        </w:pBdr>
        <w:jc w:val="center"/>
        <w:rPr>
          <w:rFonts w:ascii="Garamond" w:hAnsi="Garamond"/>
          <w:sz w:val="18"/>
          <w:szCs w:val="18"/>
        </w:rPr>
      </w:pPr>
    </w:p>
    <w:p w14:paraId="6FCC013A" w14:textId="7F70AB06" w:rsidR="00624E04" w:rsidRDefault="005B0B05" w:rsidP="00EF6F96">
      <w:pPr>
        <w:pBdr>
          <w:top w:val="single" w:sz="4" w:space="1" w:color="auto"/>
          <w:left w:val="single" w:sz="4" w:space="4" w:color="auto"/>
          <w:bottom w:val="single" w:sz="4" w:space="1" w:color="auto"/>
          <w:right w:val="single" w:sz="4" w:space="4" w:color="auto"/>
        </w:pBdr>
        <w:jc w:val="center"/>
        <w:rPr>
          <w:rFonts w:ascii="Verdana" w:hAnsi="Verdana"/>
          <w:b/>
          <w:sz w:val="18"/>
          <w:szCs w:val="18"/>
        </w:rPr>
      </w:pPr>
      <w:r>
        <w:rPr>
          <w:rFonts w:ascii="Verdana" w:hAnsi="Verdana"/>
          <w:b/>
          <w:sz w:val="18"/>
          <w:szCs w:val="18"/>
        </w:rPr>
        <w:t>St Mary’s University,</w:t>
      </w:r>
      <w:r w:rsidR="00445D03">
        <w:rPr>
          <w:rFonts w:ascii="Verdana" w:hAnsi="Verdana"/>
          <w:b/>
          <w:sz w:val="18"/>
          <w:szCs w:val="18"/>
        </w:rPr>
        <w:t xml:space="preserve"> </w:t>
      </w:r>
      <w:r w:rsidR="003635CF" w:rsidRPr="00575675">
        <w:rPr>
          <w:rFonts w:ascii="Verdana" w:hAnsi="Verdana"/>
          <w:b/>
          <w:sz w:val="18"/>
          <w:szCs w:val="18"/>
        </w:rPr>
        <w:t>Twickenham, London TW1 4SX</w:t>
      </w:r>
      <w:r w:rsidR="00624E04">
        <w:rPr>
          <w:rFonts w:ascii="Verdana" w:hAnsi="Verdana"/>
          <w:b/>
          <w:sz w:val="18"/>
          <w:szCs w:val="18"/>
        </w:rPr>
        <w:t xml:space="preserve">: </w:t>
      </w:r>
      <w:r w:rsidR="00624E04" w:rsidRPr="00575675">
        <w:rPr>
          <w:rFonts w:ascii="Verdana" w:hAnsi="Verdana"/>
          <w:b/>
          <w:sz w:val="18"/>
          <w:szCs w:val="18"/>
        </w:rPr>
        <w:t xml:space="preserve">5-6 July </w:t>
      </w:r>
      <w:r w:rsidR="000E3FCA">
        <w:rPr>
          <w:rFonts w:ascii="Verdana" w:hAnsi="Verdana"/>
          <w:b/>
          <w:sz w:val="18"/>
          <w:szCs w:val="18"/>
        </w:rPr>
        <w:t>2019</w:t>
      </w:r>
    </w:p>
    <w:p w14:paraId="21B9F556" w14:textId="0057F2B4" w:rsidR="00EF6F96" w:rsidRPr="00575675" w:rsidRDefault="00624E04" w:rsidP="00EF6F96">
      <w:pPr>
        <w:pBdr>
          <w:top w:val="single" w:sz="4" w:space="1" w:color="auto"/>
          <w:left w:val="single" w:sz="4" w:space="4" w:color="auto"/>
          <w:bottom w:val="single" w:sz="4" w:space="1" w:color="auto"/>
          <w:right w:val="single" w:sz="4" w:space="4" w:color="auto"/>
        </w:pBdr>
        <w:jc w:val="center"/>
        <w:rPr>
          <w:rFonts w:ascii="Verdana" w:hAnsi="Verdana"/>
          <w:b/>
          <w:sz w:val="18"/>
          <w:szCs w:val="18"/>
        </w:rPr>
      </w:pPr>
      <w:r w:rsidRPr="00575675">
        <w:rPr>
          <w:rFonts w:ascii="Verdana" w:hAnsi="Verdana"/>
          <w:b/>
          <w:sz w:val="18"/>
          <w:szCs w:val="18"/>
        </w:rPr>
        <w:t xml:space="preserve"> </w:t>
      </w:r>
    </w:p>
    <w:p w14:paraId="2087E1AF" w14:textId="3F781EBB" w:rsidR="003635CF" w:rsidRDefault="003635CF" w:rsidP="00EF6F96">
      <w:pPr>
        <w:pBdr>
          <w:top w:val="single" w:sz="4" w:space="1" w:color="auto"/>
          <w:left w:val="single" w:sz="4" w:space="4" w:color="auto"/>
          <w:bottom w:val="single" w:sz="4" w:space="1" w:color="auto"/>
          <w:right w:val="single" w:sz="4" w:space="4" w:color="auto"/>
        </w:pBdr>
        <w:jc w:val="center"/>
        <w:rPr>
          <w:rFonts w:ascii="Verdana" w:hAnsi="Verdana"/>
          <w:b/>
          <w:sz w:val="18"/>
          <w:szCs w:val="18"/>
        </w:rPr>
      </w:pPr>
      <w:r w:rsidRPr="00575675">
        <w:rPr>
          <w:rFonts w:ascii="Verdana" w:hAnsi="Verdana"/>
          <w:b/>
          <w:sz w:val="18"/>
          <w:szCs w:val="18"/>
        </w:rPr>
        <w:t>The University Women’s Club, 2 Audley Square, Mayfair, London W1K 1DB</w:t>
      </w:r>
      <w:r w:rsidR="00624E04">
        <w:rPr>
          <w:rFonts w:ascii="Verdana" w:hAnsi="Verdana"/>
          <w:b/>
          <w:sz w:val="18"/>
          <w:szCs w:val="18"/>
        </w:rPr>
        <w:t xml:space="preserve">: </w:t>
      </w:r>
      <w:r w:rsidR="00624E04" w:rsidRPr="00575675">
        <w:rPr>
          <w:rFonts w:ascii="Verdana" w:hAnsi="Verdana"/>
          <w:b/>
          <w:sz w:val="18"/>
          <w:szCs w:val="18"/>
        </w:rPr>
        <w:t>7 July</w:t>
      </w:r>
      <w:r w:rsidR="0038113B" w:rsidRPr="00575675">
        <w:rPr>
          <w:rFonts w:ascii="Verdana" w:hAnsi="Verdana"/>
          <w:b/>
          <w:sz w:val="18"/>
          <w:szCs w:val="18"/>
        </w:rPr>
        <w:t xml:space="preserve"> </w:t>
      </w:r>
      <w:r w:rsidR="000E3FCA">
        <w:rPr>
          <w:rFonts w:ascii="Verdana" w:hAnsi="Verdana"/>
          <w:b/>
          <w:sz w:val="18"/>
          <w:szCs w:val="18"/>
        </w:rPr>
        <w:t>2019</w:t>
      </w:r>
    </w:p>
    <w:p w14:paraId="6EBB75CD" w14:textId="77777777" w:rsidR="00624E04" w:rsidRPr="00575675" w:rsidRDefault="00624E04" w:rsidP="00EF6F96">
      <w:pPr>
        <w:pBdr>
          <w:top w:val="single" w:sz="4" w:space="1" w:color="auto"/>
          <w:left w:val="single" w:sz="4" w:space="4" w:color="auto"/>
          <w:bottom w:val="single" w:sz="4" w:space="1" w:color="auto"/>
          <w:right w:val="single" w:sz="4" w:space="4" w:color="auto"/>
        </w:pBdr>
        <w:jc w:val="center"/>
        <w:rPr>
          <w:rFonts w:ascii="Verdana" w:hAnsi="Verdana"/>
          <w:b/>
          <w:sz w:val="18"/>
          <w:szCs w:val="18"/>
        </w:rPr>
      </w:pPr>
    </w:p>
    <w:p w14:paraId="5D789941" w14:textId="4113E2E8" w:rsidR="001D43FB" w:rsidRPr="006020D0" w:rsidRDefault="001D43FB" w:rsidP="003635CF">
      <w:pPr>
        <w:pBdr>
          <w:top w:val="single" w:sz="4" w:space="1" w:color="auto"/>
          <w:left w:val="single" w:sz="4" w:space="4" w:color="auto"/>
          <w:bottom w:val="single" w:sz="4" w:space="1" w:color="auto"/>
          <w:right w:val="single" w:sz="4" w:space="4" w:color="auto"/>
        </w:pBdr>
        <w:jc w:val="center"/>
        <w:rPr>
          <w:rFonts w:ascii="Verdana" w:hAnsi="Verdana"/>
          <w:b/>
          <w:sz w:val="16"/>
          <w:szCs w:val="16"/>
        </w:rPr>
      </w:pPr>
    </w:p>
    <w:p w14:paraId="769C2E2C" w14:textId="77777777" w:rsidR="00EF6F96" w:rsidRPr="00043BF1" w:rsidRDefault="00EF6F96" w:rsidP="00796511">
      <w:pPr>
        <w:jc w:val="center"/>
        <w:rPr>
          <w:rFonts w:ascii="Garamond" w:hAnsi="Garamond"/>
          <w:b/>
          <w:sz w:val="16"/>
          <w:szCs w:val="16"/>
        </w:rPr>
      </w:pPr>
    </w:p>
    <w:p w14:paraId="1A249B84" w14:textId="7415E03F" w:rsidR="00EF6F96" w:rsidRPr="00575675" w:rsidRDefault="00EF6F96" w:rsidP="00796511">
      <w:pPr>
        <w:jc w:val="center"/>
        <w:rPr>
          <w:b/>
          <w:sz w:val="22"/>
          <w:szCs w:val="22"/>
        </w:rPr>
      </w:pPr>
      <w:r w:rsidRPr="00575675">
        <w:rPr>
          <w:b/>
          <w:sz w:val="22"/>
          <w:szCs w:val="22"/>
        </w:rPr>
        <w:t>President: Laurence Davies</w:t>
      </w:r>
    </w:p>
    <w:p w14:paraId="7AF108C6" w14:textId="09287B3A" w:rsidR="00EF6F96" w:rsidRPr="00575675" w:rsidRDefault="00EF6F96" w:rsidP="00796511">
      <w:pPr>
        <w:jc w:val="center"/>
        <w:rPr>
          <w:b/>
          <w:sz w:val="22"/>
          <w:szCs w:val="22"/>
        </w:rPr>
      </w:pPr>
      <w:r w:rsidRPr="00575675">
        <w:rPr>
          <w:b/>
          <w:sz w:val="22"/>
          <w:szCs w:val="22"/>
        </w:rPr>
        <w:t>Chair: Robert Hampson</w:t>
      </w:r>
    </w:p>
    <w:p w14:paraId="0648D3CA" w14:textId="77777777" w:rsidR="00796511" w:rsidRPr="00575675" w:rsidRDefault="00796511" w:rsidP="00796511">
      <w:pPr>
        <w:jc w:val="center"/>
        <w:rPr>
          <w:b/>
          <w:sz w:val="22"/>
          <w:szCs w:val="22"/>
        </w:rPr>
      </w:pPr>
    </w:p>
    <w:p w14:paraId="42F3BAA5" w14:textId="4B54A41B" w:rsidR="00EF6F96" w:rsidRPr="00575675" w:rsidRDefault="00EF6F96" w:rsidP="00EF6F96">
      <w:pPr>
        <w:jc w:val="both"/>
        <w:rPr>
          <w:b/>
        </w:rPr>
      </w:pPr>
      <w:r w:rsidRPr="00575675">
        <w:rPr>
          <w:b/>
        </w:rPr>
        <w:t>Conference Registration Fee</w:t>
      </w:r>
    </w:p>
    <w:p w14:paraId="1B4C2ACE" w14:textId="5ED60266" w:rsidR="00EF6F96" w:rsidRPr="00575675" w:rsidRDefault="00EF6F96" w:rsidP="00575675">
      <w:pPr>
        <w:jc w:val="both"/>
      </w:pPr>
      <w:r w:rsidRPr="00575675">
        <w:t>A registration fee of £</w:t>
      </w:r>
      <w:r w:rsidR="00D44B18" w:rsidRPr="00575675">
        <w:t>6</w:t>
      </w:r>
      <w:r w:rsidRPr="00575675">
        <w:t>0 covers all sessions (£</w:t>
      </w:r>
      <w:r w:rsidR="00D44B18" w:rsidRPr="00575675">
        <w:t>3</w:t>
      </w:r>
      <w:r w:rsidRPr="00575675">
        <w:t>0 for students). A payment of £2</w:t>
      </w:r>
      <w:r w:rsidR="00D44B18" w:rsidRPr="00575675">
        <w:t>0 (£10</w:t>
      </w:r>
      <w:r w:rsidRPr="00575675">
        <w:t xml:space="preserve"> for students) covers attendance for a single day or part thereof.</w:t>
      </w:r>
    </w:p>
    <w:p w14:paraId="32F1AC73" w14:textId="77777777" w:rsidR="00796511" w:rsidRPr="00796511" w:rsidRDefault="00796511" w:rsidP="00796511">
      <w:pPr>
        <w:jc w:val="center"/>
        <w:rPr>
          <w:rFonts w:ascii="Garamond" w:hAnsi="Garamond"/>
          <w:sz w:val="24"/>
          <w:szCs w:val="24"/>
        </w:rPr>
      </w:pPr>
    </w:p>
    <w:p w14:paraId="5412D2AA" w14:textId="77777777" w:rsidR="00EF6F96" w:rsidRPr="00850048" w:rsidRDefault="00EF6F96" w:rsidP="00EF6F96">
      <w:pPr>
        <w:jc w:val="both"/>
        <w:rPr>
          <w:rFonts w:ascii="Calibri" w:hAnsi="Calibri"/>
          <w:b/>
          <w:sz w:val="22"/>
          <w:szCs w:val="22"/>
        </w:rPr>
      </w:pPr>
    </w:p>
    <w:p w14:paraId="71289594" w14:textId="77777777" w:rsidR="00EF6F96" w:rsidRPr="00E82FC7" w:rsidRDefault="00EF6F96" w:rsidP="00EF6F96">
      <w:pPr>
        <w:jc w:val="both"/>
      </w:pPr>
      <w:r w:rsidRPr="00E82FC7">
        <w:rPr>
          <w:b/>
        </w:rPr>
        <w:t>Meals</w:t>
      </w:r>
      <w:r w:rsidRPr="00E82FC7">
        <w:t xml:space="preserve"> </w:t>
      </w:r>
    </w:p>
    <w:p w14:paraId="3CFF3618" w14:textId="77777777" w:rsidR="00EF6F96" w:rsidRPr="00E82FC7" w:rsidRDefault="00EF6F96" w:rsidP="00EF6F96">
      <w:pPr>
        <w:jc w:val="both"/>
      </w:pPr>
    </w:p>
    <w:p w14:paraId="73F61CA1" w14:textId="6C90BEC0" w:rsidR="00E82FC7" w:rsidRPr="00737244" w:rsidRDefault="00E82FC7" w:rsidP="00E82FC7">
      <w:pPr>
        <w:jc w:val="both"/>
      </w:pPr>
      <w:r w:rsidRPr="00737244">
        <w:t xml:space="preserve">Evening meals on Friday and Sunday, and </w:t>
      </w:r>
      <w:r w:rsidR="00D04F53">
        <w:t xml:space="preserve">Friday and </w:t>
      </w:r>
      <w:r w:rsidRPr="00737244">
        <w:t xml:space="preserve">Sunday </w:t>
      </w:r>
      <w:r w:rsidR="005A6349" w:rsidRPr="00737244">
        <w:t>lunch</w:t>
      </w:r>
      <w:r w:rsidR="00D04F53">
        <w:t>,</w:t>
      </w:r>
      <w:r w:rsidRPr="00737244">
        <w:t xml:space="preserve"> are bookable in advance. Please note that the cost of meals does not include alcohol, which can be purchased separately. For other meals, we will use local cafés and pubs. The Society will part-subsidise the Friday and Sunday dinners for students.</w:t>
      </w:r>
    </w:p>
    <w:p w14:paraId="775031C3" w14:textId="77777777" w:rsidR="00EF6F96" w:rsidRPr="00E82FC7" w:rsidRDefault="00EF6F96" w:rsidP="00EF6F96">
      <w:pPr>
        <w:jc w:val="both"/>
        <w:rPr>
          <w:b/>
        </w:rPr>
      </w:pPr>
    </w:p>
    <w:p w14:paraId="5A91ED04" w14:textId="77777777" w:rsidR="00EF6F96" w:rsidRPr="00E82FC7" w:rsidRDefault="00EF6F96" w:rsidP="00EF6F96">
      <w:pPr>
        <w:jc w:val="both"/>
      </w:pPr>
      <w:r w:rsidRPr="00E82FC7">
        <w:rPr>
          <w:b/>
        </w:rPr>
        <w:t>Membership</w:t>
      </w:r>
      <w:r w:rsidRPr="00E82FC7">
        <w:t xml:space="preserve"> </w:t>
      </w:r>
    </w:p>
    <w:p w14:paraId="2B3E90F0" w14:textId="77777777" w:rsidR="00EF6F96" w:rsidRPr="00E82FC7" w:rsidRDefault="00EF6F96" w:rsidP="00EF6F96">
      <w:pPr>
        <w:jc w:val="both"/>
      </w:pPr>
    </w:p>
    <w:p w14:paraId="1A4B22E7" w14:textId="77777777" w:rsidR="00EF6F96" w:rsidRPr="00E82FC7" w:rsidRDefault="00EF6F96" w:rsidP="00774554">
      <w:pPr>
        <w:jc w:val="both"/>
      </w:pPr>
      <w:r w:rsidRPr="00E82FC7">
        <w:t>Conference participants who are not already members of the Society are asked to take out a year’s membership. The rate is £35 (£20 for students).</w:t>
      </w:r>
    </w:p>
    <w:p w14:paraId="4F86B7FB" w14:textId="77777777" w:rsidR="00EF6F96" w:rsidRPr="00E82FC7" w:rsidRDefault="00EF6F96" w:rsidP="00EF6F96">
      <w:pPr>
        <w:jc w:val="both"/>
      </w:pPr>
    </w:p>
    <w:p w14:paraId="4B233713" w14:textId="77777777" w:rsidR="005A6349" w:rsidRDefault="00EF6F96" w:rsidP="005A6349">
      <w:pPr>
        <w:jc w:val="both"/>
      </w:pPr>
      <w:r w:rsidRPr="00E82FC7">
        <w:t xml:space="preserve">The conference programme will be posted at </w:t>
      </w:r>
      <w:hyperlink>
        <w:r w:rsidR="005A6349" w:rsidRPr="764BC8A8">
          <w:rPr>
            <w:rStyle w:val="Hyperlink"/>
          </w:rPr>
          <w:t>www.josephconradsociety.org</w:t>
        </w:r>
      </w:hyperlink>
      <w:r w:rsidR="005A6349" w:rsidRPr="764BC8A8">
        <w:t>.</w:t>
      </w:r>
    </w:p>
    <w:p w14:paraId="2104A13B" w14:textId="77777777" w:rsidR="005A6349" w:rsidRDefault="005A6349" w:rsidP="005A6349">
      <w:pPr>
        <w:jc w:val="both"/>
      </w:pPr>
      <w:r w:rsidRPr="1BC7E347">
        <w:t xml:space="preserve"> </w:t>
      </w:r>
    </w:p>
    <w:p w14:paraId="6AAB2DCE" w14:textId="77777777" w:rsidR="00EF6F96" w:rsidRPr="00E82FC7" w:rsidRDefault="00EF6F96" w:rsidP="00EF6F96">
      <w:pPr>
        <w:jc w:val="both"/>
      </w:pPr>
    </w:p>
    <w:p w14:paraId="2CEC1505" w14:textId="608C0A6B" w:rsidR="00C93119" w:rsidRDefault="00C93119" w:rsidP="00C93119">
      <w:pPr>
        <w:ind w:right="-7"/>
        <w:rPr>
          <w:b/>
        </w:rPr>
      </w:pPr>
      <w:r w:rsidRPr="00E82FC7">
        <w:rPr>
          <w:b/>
        </w:rPr>
        <w:t>Accommodation</w:t>
      </w:r>
    </w:p>
    <w:p w14:paraId="77788754" w14:textId="77777777" w:rsidR="00774554" w:rsidRPr="00774554" w:rsidRDefault="00774554" w:rsidP="00C93119">
      <w:pPr>
        <w:ind w:right="-7"/>
        <w:rPr>
          <w:b/>
        </w:rPr>
      </w:pPr>
    </w:p>
    <w:p w14:paraId="71C1B61A" w14:textId="402A18C1" w:rsidR="00774554" w:rsidRPr="00774554" w:rsidRDefault="00774554" w:rsidP="007745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rsidRPr="00774554">
        <w:t>Conference attendees are invited to make their own accommodation arrangements.</w:t>
      </w:r>
      <w:r>
        <w:t xml:space="preserve"> </w:t>
      </w:r>
      <w:r w:rsidR="0060518E">
        <w:t>Accommodation will be</w:t>
      </w:r>
      <w:r w:rsidRPr="00774554">
        <w:t xml:space="preserve"> available</w:t>
      </w:r>
      <w:r>
        <w:t xml:space="preserve"> at</w:t>
      </w:r>
      <w:r w:rsidRPr="00774554">
        <w:t xml:space="preserve"> St Mary’s University </w:t>
      </w:r>
      <w:r>
        <w:t>from 4 to 7 July</w:t>
      </w:r>
      <w:r w:rsidR="00C6723D">
        <w:t xml:space="preserve"> (check-out 8 July)</w:t>
      </w:r>
      <w:r w:rsidR="007B3E10">
        <w:t>,</w:t>
      </w:r>
      <w:r w:rsidR="00C6723D">
        <w:t xml:space="preserve"> </w:t>
      </w:r>
      <w:r w:rsidRPr="00774554">
        <w:t xml:space="preserve">and </w:t>
      </w:r>
      <w:r>
        <w:t xml:space="preserve">at </w:t>
      </w:r>
      <w:r w:rsidRPr="00774554">
        <w:t>the University Women’s Club</w:t>
      </w:r>
      <w:r>
        <w:t xml:space="preserve"> from 5 to 7 July</w:t>
      </w:r>
      <w:r w:rsidR="00C6723D">
        <w:t xml:space="preserve"> </w:t>
      </w:r>
      <w:r w:rsidR="00C6723D">
        <w:t>(check-out 8 July)</w:t>
      </w:r>
      <w:r w:rsidRPr="00774554">
        <w:t>.</w:t>
      </w:r>
    </w:p>
    <w:p w14:paraId="1FAE8769" w14:textId="77777777" w:rsidR="00774554" w:rsidRDefault="00774554" w:rsidP="007745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2F740393" w14:textId="4362E14E" w:rsidR="00774554" w:rsidRPr="00774554" w:rsidRDefault="00236A5C" w:rsidP="007745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To book accommodation at </w:t>
      </w:r>
      <w:r w:rsidR="00774554" w:rsidRPr="00774554">
        <w:t>St Mary’s University</w:t>
      </w:r>
      <w:r w:rsidR="00FF12D2">
        <w:t>:</w:t>
      </w:r>
    </w:p>
    <w:p w14:paraId="10B9E942" w14:textId="77777777" w:rsidR="00774554" w:rsidRPr="00774554" w:rsidRDefault="00BD390B" w:rsidP="007745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hyperlink r:id="rId6" w:history="1">
        <w:r w:rsidR="00774554" w:rsidRPr="00774554">
          <w:rPr>
            <w:rStyle w:val="Hyperlink"/>
          </w:rPr>
          <w:t>https://estore.stmarys.ac.uk/product-catalogue/conferences-events/faculty-of-education-humanities-and-social-sciences-conferences/conrad-international-conference-friday-5th-to-sunday-7th-july-2019</w:t>
        </w:r>
      </w:hyperlink>
    </w:p>
    <w:p w14:paraId="47364E0F" w14:textId="77777777" w:rsidR="00774554" w:rsidRPr="00774554" w:rsidRDefault="00774554" w:rsidP="007745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633ADC42" w14:textId="06B668F9" w:rsidR="00774554" w:rsidRDefault="00236A5C" w:rsidP="007745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To book accommodation at t</w:t>
      </w:r>
      <w:r w:rsidR="00774554">
        <w:t>he University Women’s Club</w:t>
      </w:r>
      <w:r>
        <w:t xml:space="preserve"> </w:t>
      </w:r>
      <w:r w:rsidR="00774554" w:rsidRPr="00774554">
        <w:rPr>
          <w:rFonts w:eastAsia="ＭＳ 明朝"/>
        </w:rPr>
        <w:t>(</w:t>
      </w:r>
      <w:r>
        <w:rPr>
          <w:rFonts w:eastAsia="ＭＳ 明朝"/>
        </w:rPr>
        <w:t>Gentlemen</w:t>
      </w:r>
      <w:r w:rsidR="009348B7">
        <w:rPr>
          <w:rFonts w:eastAsia="ＭＳ 明朝"/>
        </w:rPr>
        <w:t xml:space="preserve"> welcome</w:t>
      </w:r>
      <w:r w:rsidR="00774554" w:rsidRPr="00774554">
        <w:rPr>
          <w:rFonts w:eastAsia="ＭＳ 明朝"/>
        </w:rPr>
        <w:t>)</w:t>
      </w:r>
      <w:r w:rsidR="00774554" w:rsidRPr="00774554">
        <w:t>:</w:t>
      </w:r>
      <w:r w:rsidR="00166EC6">
        <w:t xml:space="preserve"> </w:t>
      </w:r>
    </w:p>
    <w:p w14:paraId="6AD20914" w14:textId="5A41FE4B" w:rsidR="00774554" w:rsidRPr="00E82FC7" w:rsidRDefault="00166EC6" w:rsidP="00C93119">
      <w:pPr>
        <w:ind w:right="-7"/>
        <w:rPr>
          <w:color w:val="FF0000"/>
        </w:rPr>
      </w:pPr>
      <w:hyperlink r:id="rId7" w:history="1">
        <w:r w:rsidRPr="00166EC6">
          <w:rPr>
            <w:rStyle w:val="Hyperlink"/>
          </w:rPr>
          <w:t>http://www.josephconradsociety.org/2019_Conference/Room_Booking_2019_UWC.pdf</w:t>
        </w:r>
      </w:hyperlink>
      <w:bookmarkStart w:id="0" w:name="_GoBack"/>
      <w:bookmarkEnd w:id="0"/>
    </w:p>
    <w:p w14:paraId="2B9F3F43" w14:textId="77777777" w:rsidR="00C93119" w:rsidRPr="00E82FC7" w:rsidRDefault="00C93119" w:rsidP="00EF6F96">
      <w:pPr>
        <w:jc w:val="both"/>
        <w:rPr>
          <w:b/>
        </w:rPr>
      </w:pPr>
    </w:p>
    <w:p w14:paraId="174ABA4B" w14:textId="77777777" w:rsidR="00EF6F96" w:rsidRPr="00E82FC7" w:rsidRDefault="00EF6F96" w:rsidP="00EF6F96">
      <w:pPr>
        <w:jc w:val="both"/>
        <w:rPr>
          <w:b/>
        </w:rPr>
      </w:pPr>
      <w:r w:rsidRPr="00E82FC7">
        <w:rPr>
          <w:b/>
        </w:rPr>
        <w:t>Due Date</w:t>
      </w:r>
    </w:p>
    <w:p w14:paraId="28D997A1" w14:textId="77777777" w:rsidR="00EF6F96" w:rsidRPr="00E82FC7" w:rsidRDefault="00EF6F96" w:rsidP="00EF6F96">
      <w:pPr>
        <w:jc w:val="both"/>
        <w:rPr>
          <w:b/>
        </w:rPr>
      </w:pPr>
    </w:p>
    <w:p w14:paraId="3E9AC0CC" w14:textId="5BD93982" w:rsidR="00EF6F96" w:rsidRPr="00E82FC7" w:rsidRDefault="00EF6F96" w:rsidP="00EF6F96">
      <w:pPr>
        <w:jc w:val="both"/>
        <w:rPr>
          <w:color w:val="000000"/>
        </w:rPr>
      </w:pPr>
      <w:r w:rsidRPr="00E82FC7">
        <w:t xml:space="preserve">Please send your completed Booking Form to the </w:t>
      </w:r>
      <w:r w:rsidR="00C93119" w:rsidRPr="00E82FC7">
        <w:t xml:space="preserve">Conference </w:t>
      </w:r>
      <w:r w:rsidRPr="00E82FC7">
        <w:t xml:space="preserve">Secretary, </w:t>
      </w:r>
      <w:r w:rsidR="00C93119" w:rsidRPr="00E82FC7">
        <w:t>Kim Salmons</w:t>
      </w:r>
      <w:r w:rsidRPr="00E82FC7">
        <w:t>, by</w:t>
      </w:r>
      <w:r w:rsidR="009C3649">
        <w:t xml:space="preserve"> </w:t>
      </w:r>
      <w:r w:rsidR="009C3649">
        <w:rPr>
          <w:rFonts w:ascii="Verdana" w:eastAsia="Verdana" w:hAnsi="Verdana" w:cs="Verdana"/>
          <w:sz w:val="18"/>
          <w:szCs w:val="18"/>
        </w:rPr>
        <w:t>31 May 2019</w:t>
      </w:r>
      <w:r w:rsidRPr="00E82FC7">
        <w:t xml:space="preserve">: </w:t>
      </w:r>
      <w:hyperlink r:id="rId8" w:history="1">
        <w:r w:rsidR="00C93119" w:rsidRPr="00E82FC7">
          <w:rPr>
            <w:rStyle w:val="Hyperlink"/>
          </w:rPr>
          <w:t>kim.salmons@stmarys.ac.uk</w:t>
        </w:r>
      </w:hyperlink>
      <w:r w:rsidR="009C3649">
        <w:rPr>
          <w:rStyle w:val="Hyperlink"/>
        </w:rPr>
        <w:t>.</w:t>
      </w:r>
      <w:r w:rsidRPr="00E82FC7">
        <w:t xml:space="preserve"> For payment details, please see the Booking Form ‒ or indicate that you will pay on arrival at the conference.</w:t>
      </w:r>
      <w:r w:rsidRPr="00E82FC7">
        <w:rPr>
          <w:color w:val="000000"/>
        </w:rPr>
        <w:t xml:space="preserve"> </w:t>
      </w:r>
    </w:p>
    <w:p w14:paraId="51E32C9F" w14:textId="77777777" w:rsidR="00EF6F96" w:rsidRDefault="00EF6F96" w:rsidP="00B0099D">
      <w:pPr>
        <w:jc w:val="center"/>
        <w:rPr>
          <w:rFonts w:ascii="Garamond" w:hAnsi="Garamond"/>
          <w:b/>
          <w:sz w:val="28"/>
        </w:rPr>
      </w:pPr>
    </w:p>
    <w:p w14:paraId="5D018767" w14:textId="77777777" w:rsidR="00EF6F96" w:rsidRDefault="00EF6F96" w:rsidP="00905B7A">
      <w:pPr>
        <w:rPr>
          <w:rFonts w:ascii="Garamond" w:hAnsi="Garamond"/>
          <w:b/>
          <w:sz w:val="28"/>
        </w:rPr>
      </w:pPr>
    </w:p>
    <w:p w14:paraId="1EB47321" w14:textId="77777777" w:rsidR="00C25E0E" w:rsidRDefault="00C25E0E" w:rsidP="00B0099D">
      <w:pPr>
        <w:jc w:val="center"/>
        <w:rPr>
          <w:rFonts w:ascii="Garamond" w:hAnsi="Garamond"/>
          <w:b/>
          <w:sz w:val="28"/>
        </w:rPr>
      </w:pPr>
    </w:p>
    <w:p w14:paraId="0BB1845F" w14:textId="77777777" w:rsidR="00EF6F96" w:rsidRDefault="00EF6F96" w:rsidP="00B0099D">
      <w:pPr>
        <w:jc w:val="center"/>
        <w:rPr>
          <w:rFonts w:ascii="Garamond" w:hAnsi="Garamond"/>
          <w:b/>
          <w:sz w:val="28"/>
        </w:rPr>
      </w:pPr>
    </w:p>
    <w:p w14:paraId="342FD9A6" w14:textId="34C9531A" w:rsidR="00B0099D" w:rsidRPr="00A5226F" w:rsidRDefault="00A5226F" w:rsidP="00B0099D">
      <w:pPr>
        <w:jc w:val="center"/>
        <w:rPr>
          <w:rFonts w:ascii="Verdana" w:hAnsi="Verdana"/>
          <w:b/>
          <w:sz w:val="28"/>
        </w:rPr>
      </w:pPr>
      <w:r w:rsidRPr="00A5226F">
        <w:rPr>
          <w:rFonts w:ascii="Verdana" w:hAnsi="Verdana"/>
          <w:b/>
          <w:sz w:val="28"/>
        </w:rPr>
        <w:t>Booking Form: 2019</w:t>
      </w:r>
      <w:r w:rsidR="00B0099D" w:rsidRPr="00A5226F">
        <w:rPr>
          <w:rFonts w:ascii="Verdana" w:hAnsi="Verdana"/>
          <w:b/>
          <w:sz w:val="28"/>
        </w:rPr>
        <w:t xml:space="preserve"> Conference</w:t>
      </w:r>
    </w:p>
    <w:p w14:paraId="2ABD846E" w14:textId="77777777" w:rsidR="00B0099D" w:rsidRPr="00AB38BE" w:rsidRDefault="00B0099D" w:rsidP="00B0099D">
      <w:pPr>
        <w:jc w:val="center"/>
        <w:rPr>
          <w:rFonts w:ascii="Garamond" w:hAnsi="Garamond"/>
          <w:sz w:val="18"/>
          <w:szCs w:val="18"/>
        </w:rPr>
      </w:pPr>
      <w:r w:rsidRPr="00AB38BE">
        <w:rPr>
          <w:rFonts w:ascii="Garamond" w:hAnsi="Garamond"/>
          <w:noProof/>
          <w:sz w:val="18"/>
          <w:szCs w:val="18"/>
          <w:lang w:val="en-US"/>
        </w:rPr>
        <mc:AlternateContent>
          <mc:Choice Requires="wps">
            <w:drawing>
              <wp:anchor distT="0" distB="0" distL="114300" distR="114300" simplePos="0" relativeHeight="251659264" behindDoc="0" locked="0" layoutInCell="1" allowOverlap="1" wp14:anchorId="6658A74B" wp14:editId="7216DCE8">
                <wp:simplePos x="0" y="0"/>
                <wp:positionH relativeFrom="column">
                  <wp:posOffset>47625</wp:posOffset>
                </wp:positionH>
                <wp:positionV relativeFrom="paragraph">
                  <wp:posOffset>88900</wp:posOffset>
                </wp:positionV>
                <wp:extent cx="5400675" cy="0"/>
                <wp:effectExtent l="9525" t="9525" r="9525" b="952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400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56E3753" id="_x0000_t32" coordsize="21600,21600" o:spt="32" o:oned="t" path="m,l21600,21600e" filled="f">
                <v:path arrowok="t" fillok="f" o:connecttype="none"/>
                <o:lock v:ext="edit" shapetype="t"/>
              </v:shapetype>
              <v:shape id="Straight Arrow Connector 1" o:spid="_x0000_s1026" type="#_x0000_t32" style="position:absolute;margin-left:3.75pt;margin-top:7pt;width:425.25pt;height:0;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"/>
            </w:pict>
          </mc:Fallback>
        </mc:AlternateContent>
      </w:r>
    </w:p>
    <w:p w14:paraId="438E429B" w14:textId="77777777" w:rsidR="00B0099D" w:rsidRPr="000E5CC1" w:rsidRDefault="00B0099D" w:rsidP="00B0099D">
      <w:pPr>
        <w:rPr>
          <w:rFonts w:ascii="Verdana" w:hAnsi="Verdana"/>
          <w:b/>
          <w:sz w:val="24"/>
          <w:szCs w:val="24"/>
        </w:rPr>
      </w:pPr>
      <w:r w:rsidRPr="000E5CC1">
        <w:rPr>
          <w:rFonts w:ascii="Verdana" w:hAnsi="Verdana"/>
          <w:b/>
          <w:sz w:val="24"/>
          <w:szCs w:val="24"/>
        </w:rPr>
        <w:t>Name:</w:t>
      </w:r>
      <w:r w:rsidRPr="000E5CC1">
        <w:rPr>
          <w:rFonts w:ascii="Verdana" w:hAnsi="Verdana"/>
          <w:b/>
          <w:sz w:val="24"/>
          <w:szCs w:val="24"/>
        </w:rPr>
        <w:tab/>
      </w:r>
    </w:p>
    <w:p w14:paraId="04F5C124" w14:textId="2E2038A8" w:rsidR="00B0099D" w:rsidRPr="000E5CC1" w:rsidRDefault="00B0099D" w:rsidP="00B0099D">
      <w:pPr>
        <w:rPr>
          <w:rFonts w:ascii="Verdana" w:hAnsi="Verdana"/>
          <w:b/>
          <w:sz w:val="24"/>
          <w:szCs w:val="24"/>
        </w:rPr>
      </w:pPr>
      <w:r w:rsidRPr="000E5CC1">
        <w:rPr>
          <w:rFonts w:ascii="Verdana" w:hAnsi="Verdana"/>
          <w:b/>
          <w:sz w:val="24"/>
          <w:szCs w:val="24"/>
        </w:rPr>
        <w:t>Address:</w:t>
      </w:r>
      <w:r w:rsidRPr="000E5CC1">
        <w:rPr>
          <w:rFonts w:ascii="Verdana" w:hAnsi="Verdana"/>
          <w:b/>
          <w:sz w:val="24"/>
          <w:szCs w:val="24"/>
        </w:rPr>
        <w:tab/>
      </w:r>
    </w:p>
    <w:p w14:paraId="62FF46A3" w14:textId="77777777" w:rsidR="00B0099D" w:rsidRPr="000E5CC1" w:rsidRDefault="00B0099D" w:rsidP="00B0099D">
      <w:pPr>
        <w:rPr>
          <w:rFonts w:ascii="Verdana" w:hAnsi="Verdana"/>
          <w:b/>
          <w:sz w:val="24"/>
          <w:szCs w:val="24"/>
        </w:rPr>
      </w:pPr>
      <w:r w:rsidRPr="000E5CC1">
        <w:rPr>
          <w:rFonts w:ascii="Verdana" w:hAnsi="Verdana"/>
          <w:b/>
          <w:sz w:val="24"/>
          <w:szCs w:val="24"/>
        </w:rPr>
        <w:t>E-mail:</w:t>
      </w:r>
    </w:p>
    <w:p w14:paraId="7645BCC5" w14:textId="77777777" w:rsidR="00B0099D" w:rsidRPr="00AB38BE" w:rsidRDefault="00B0099D" w:rsidP="00B0099D">
      <w:pPr>
        <w:rPr>
          <w:rFonts w:ascii="Garamond" w:hAnsi="Garamond"/>
          <w:b/>
          <w:sz w:val="24"/>
          <w:szCs w:val="24"/>
        </w:rPr>
      </w:pPr>
    </w:p>
    <w:p w14:paraId="6C67BE6F" w14:textId="77777777" w:rsidR="00B0099D" w:rsidRPr="009D1A5B" w:rsidRDefault="00B0099D" w:rsidP="00B0099D">
      <w:pPr>
        <w:ind w:right="-7"/>
        <w:rPr>
          <w:rFonts w:asciiTheme="minorHAnsi" w:hAnsiTheme="minorHAnsi"/>
          <w:sz w:val="22"/>
          <w:szCs w:val="22"/>
        </w:rPr>
      </w:pPr>
      <w:r w:rsidRPr="009D1A5B">
        <w:rPr>
          <w:rFonts w:asciiTheme="minorHAnsi" w:hAnsiTheme="minorHAnsi"/>
          <w:sz w:val="22"/>
          <w:szCs w:val="22"/>
        </w:rPr>
        <w:t xml:space="preserve">All payments are to be made in pounds sterling. Foreign currency will not be accepted. Please make cheques payable to: The Joseph Conrad Society. For details of how to pay by direct credit, please see the Society website: </w:t>
      </w:r>
      <w:hyperlink r:id="rId9" w:history="1">
        <w:r w:rsidRPr="009D1A5B">
          <w:rPr>
            <w:rStyle w:val="Hyperlink"/>
            <w:rFonts w:asciiTheme="minorHAnsi" w:hAnsiTheme="minorHAnsi"/>
            <w:sz w:val="22"/>
            <w:szCs w:val="22"/>
          </w:rPr>
          <w:t>www.josephconradsociety.org</w:t>
        </w:r>
      </w:hyperlink>
      <w:r w:rsidRPr="009D1A5B">
        <w:rPr>
          <w:rFonts w:asciiTheme="minorHAnsi" w:hAnsiTheme="minorHAnsi"/>
          <w:sz w:val="22"/>
          <w:szCs w:val="22"/>
        </w:rPr>
        <w:t xml:space="preserve"> under ‘Becoming a Member’, see ‘Membership Dues Form’.</w:t>
      </w:r>
    </w:p>
    <w:p w14:paraId="513DD9B4" w14:textId="7452B2BC" w:rsidR="00851F14" w:rsidRPr="00AB38BE" w:rsidRDefault="00851F14" w:rsidP="00B0099D">
      <w:pPr>
        <w:rPr>
          <w:rFonts w:ascii="Garamond" w:hAnsi="Garamond"/>
          <w:b/>
          <w:sz w:val="22"/>
          <w:szCs w:val="22"/>
        </w:rPr>
      </w:pPr>
    </w:p>
    <w:tbl>
      <w:tblPr>
        <w:tblW w:w="0" w:type="auto"/>
        <w:jc w:val="center"/>
        <w:tblLayout w:type="fixed"/>
        <w:tblLook w:val="0000" w:firstRow="0" w:lastRow="0" w:firstColumn="0" w:lastColumn="0" w:noHBand="0" w:noVBand="0"/>
      </w:tblPr>
      <w:tblGrid>
        <w:gridCol w:w="6419"/>
        <w:gridCol w:w="1001"/>
      </w:tblGrid>
      <w:tr w:rsidR="00AB38BE" w:rsidRPr="00850048" w14:paraId="54953CF4" w14:textId="77777777" w:rsidTr="0020311F">
        <w:trPr>
          <w:trHeight w:val="200"/>
          <w:jc w:val="center"/>
        </w:trPr>
        <w:tc>
          <w:tcPr>
            <w:tcW w:w="6419" w:type="dxa"/>
          </w:tcPr>
          <w:p w14:paraId="4CD5B1E5" w14:textId="77777777" w:rsidR="00AB38BE" w:rsidRPr="00B66316" w:rsidRDefault="00AB38BE" w:rsidP="0020311F">
            <w:pPr>
              <w:rPr>
                <w:rFonts w:ascii="Calibri" w:hAnsi="Calibri"/>
                <w:b/>
                <w:sz w:val="22"/>
                <w:szCs w:val="22"/>
              </w:rPr>
            </w:pPr>
          </w:p>
          <w:p w14:paraId="3D16806C" w14:textId="2913DB18" w:rsidR="000C1672" w:rsidRDefault="00AB38BE" w:rsidP="0020311F">
            <w:pPr>
              <w:rPr>
                <w:rFonts w:ascii="Calibri" w:hAnsi="Calibri"/>
                <w:b/>
                <w:sz w:val="22"/>
                <w:szCs w:val="22"/>
              </w:rPr>
            </w:pPr>
            <w:r w:rsidRPr="00B66316">
              <w:rPr>
                <w:rFonts w:ascii="Calibri" w:hAnsi="Calibri"/>
                <w:b/>
                <w:sz w:val="22"/>
                <w:szCs w:val="22"/>
              </w:rPr>
              <w:t xml:space="preserve">Total </w:t>
            </w:r>
            <w:r w:rsidR="000E5CC1">
              <w:rPr>
                <w:rFonts w:ascii="Calibri" w:hAnsi="Calibri"/>
                <w:b/>
                <w:sz w:val="22"/>
                <w:szCs w:val="22"/>
              </w:rPr>
              <w:t xml:space="preserve">registration, including </w:t>
            </w:r>
            <w:r w:rsidR="000E5CC1" w:rsidRPr="00B66316">
              <w:rPr>
                <w:rFonts w:ascii="Calibri" w:hAnsi="Calibri"/>
                <w:b/>
                <w:sz w:val="22"/>
                <w:szCs w:val="22"/>
              </w:rPr>
              <w:t>subscription</w:t>
            </w:r>
            <w:r w:rsidR="000E5CC1">
              <w:rPr>
                <w:rFonts w:ascii="Calibri" w:hAnsi="Calibri"/>
                <w:b/>
                <w:sz w:val="22"/>
                <w:szCs w:val="22"/>
              </w:rPr>
              <w:t xml:space="preserve">, all </w:t>
            </w:r>
            <w:r w:rsidR="000C1672">
              <w:rPr>
                <w:rFonts w:ascii="Calibri" w:hAnsi="Calibri"/>
                <w:b/>
                <w:sz w:val="22"/>
                <w:szCs w:val="22"/>
              </w:rPr>
              <w:t>meals</w:t>
            </w:r>
            <w:r w:rsidR="000E5CC1">
              <w:rPr>
                <w:rFonts w:ascii="Calibri" w:hAnsi="Calibri"/>
                <w:b/>
                <w:sz w:val="22"/>
                <w:szCs w:val="22"/>
              </w:rPr>
              <w:t>, and river cruise</w:t>
            </w:r>
          </w:p>
          <w:p w14:paraId="23498E18" w14:textId="2049E640" w:rsidR="00AB38BE" w:rsidRPr="00103C73" w:rsidRDefault="00AB38BE" w:rsidP="0020311F">
            <w:pPr>
              <w:rPr>
                <w:rFonts w:ascii="Calibri" w:hAnsi="Calibri"/>
                <w:b/>
                <w:sz w:val="22"/>
                <w:szCs w:val="22"/>
              </w:rPr>
            </w:pPr>
            <w:r w:rsidRPr="00B66316">
              <w:rPr>
                <w:rFonts w:ascii="Calibri" w:hAnsi="Calibri"/>
                <w:sz w:val="22"/>
                <w:szCs w:val="22"/>
              </w:rPr>
              <w:tab/>
            </w:r>
            <w:r w:rsidRPr="00486FA8">
              <w:rPr>
                <w:rFonts w:ascii="Calibri" w:hAnsi="Calibri"/>
                <w:b/>
                <w:sz w:val="22"/>
                <w:szCs w:val="22"/>
              </w:rPr>
              <w:t xml:space="preserve">Regular subscriber: </w:t>
            </w:r>
            <w:r w:rsidRPr="00103C73">
              <w:rPr>
                <w:rFonts w:ascii="Calibri" w:hAnsi="Calibri"/>
                <w:b/>
                <w:sz w:val="22"/>
                <w:szCs w:val="22"/>
              </w:rPr>
              <w:t>£</w:t>
            </w:r>
            <w:r w:rsidR="0090261B">
              <w:rPr>
                <w:rFonts w:ascii="Calibri" w:hAnsi="Calibri"/>
                <w:b/>
                <w:sz w:val="22"/>
                <w:szCs w:val="22"/>
              </w:rPr>
              <w:t>270</w:t>
            </w:r>
          </w:p>
          <w:p w14:paraId="57DD06E9" w14:textId="4860F795" w:rsidR="00AB38BE" w:rsidRPr="00103C73" w:rsidRDefault="00AB38BE" w:rsidP="0020311F">
            <w:pPr>
              <w:ind w:firstLine="720"/>
              <w:rPr>
                <w:rFonts w:ascii="Calibri" w:hAnsi="Calibri"/>
                <w:b/>
                <w:sz w:val="22"/>
                <w:szCs w:val="22"/>
              </w:rPr>
            </w:pPr>
            <w:r w:rsidRPr="00103C73">
              <w:rPr>
                <w:rFonts w:ascii="Calibri" w:hAnsi="Calibri"/>
                <w:b/>
                <w:sz w:val="22"/>
                <w:szCs w:val="22"/>
              </w:rPr>
              <w:t>Student: £</w:t>
            </w:r>
            <w:r w:rsidR="0090261B">
              <w:rPr>
                <w:rFonts w:ascii="Calibri" w:hAnsi="Calibri"/>
                <w:b/>
                <w:sz w:val="22"/>
                <w:szCs w:val="22"/>
              </w:rPr>
              <w:t>195</w:t>
            </w:r>
          </w:p>
          <w:p w14:paraId="555EEA77" w14:textId="77777777" w:rsidR="00AB38BE" w:rsidRPr="00B66316" w:rsidRDefault="00AB38BE" w:rsidP="0020311F">
            <w:pPr>
              <w:rPr>
                <w:rFonts w:ascii="Calibri" w:hAnsi="Calibri"/>
                <w:b/>
                <w:sz w:val="22"/>
                <w:szCs w:val="22"/>
              </w:rPr>
            </w:pPr>
          </w:p>
          <w:p w14:paraId="3555BE8F" w14:textId="77777777" w:rsidR="00AB38BE" w:rsidRPr="00B66316" w:rsidRDefault="00AB38BE" w:rsidP="0020311F">
            <w:pPr>
              <w:rPr>
                <w:rFonts w:ascii="Calibri" w:hAnsi="Calibri"/>
                <w:i/>
                <w:sz w:val="22"/>
                <w:szCs w:val="22"/>
              </w:rPr>
            </w:pPr>
            <w:r w:rsidRPr="00B66316">
              <w:rPr>
                <w:rFonts w:ascii="Calibri" w:hAnsi="Calibri"/>
                <w:b/>
                <w:sz w:val="22"/>
                <w:szCs w:val="22"/>
              </w:rPr>
              <w:t xml:space="preserve">OR  </w:t>
            </w:r>
            <w:r w:rsidRPr="00B66316">
              <w:rPr>
                <w:rFonts w:ascii="Calibri" w:hAnsi="Calibri"/>
                <w:i/>
                <w:sz w:val="22"/>
                <w:szCs w:val="22"/>
              </w:rPr>
              <w:t>Itemized breakdown</w:t>
            </w:r>
          </w:p>
          <w:p w14:paraId="357C39EF" w14:textId="77777777" w:rsidR="00AB38BE" w:rsidRPr="00B66316" w:rsidRDefault="00AB38BE" w:rsidP="0020311F">
            <w:pPr>
              <w:rPr>
                <w:rFonts w:ascii="Calibri" w:hAnsi="Calibri"/>
                <w:b/>
                <w:sz w:val="22"/>
                <w:szCs w:val="22"/>
              </w:rPr>
            </w:pPr>
          </w:p>
          <w:p w14:paraId="79C75253" w14:textId="77777777" w:rsidR="00AB38BE" w:rsidRPr="00B66316" w:rsidRDefault="00AB38BE" w:rsidP="0020311F">
            <w:pPr>
              <w:rPr>
                <w:rFonts w:ascii="Calibri" w:hAnsi="Calibri"/>
                <w:b/>
                <w:sz w:val="22"/>
                <w:szCs w:val="22"/>
              </w:rPr>
            </w:pPr>
            <w:r w:rsidRPr="00B66316">
              <w:rPr>
                <w:rFonts w:ascii="Calibri" w:hAnsi="Calibri"/>
                <w:b/>
                <w:sz w:val="22"/>
                <w:szCs w:val="22"/>
              </w:rPr>
              <w:t>Registration Fee</w:t>
            </w:r>
          </w:p>
          <w:p w14:paraId="6EAE2572" w14:textId="77777777" w:rsidR="00AB38BE" w:rsidRPr="00B66316" w:rsidRDefault="00AB38BE" w:rsidP="0020311F">
            <w:pPr>
              <w:rPr>
                <w:rFonts w:ascii="Calibri" w:hAnsi="Calibri"/>
                <w:b/>
                <w:sz w:val="22"/>
                <w:szCs w:val="22"/>
              </w:rPr>
            </w:pPr>
          </w:p>
        </w:tc>
        <w:tc>
          <w:tcPr>
            <w:tcW w:w="1001" w:type="dxa"/>
          </w:tcPr>
          <w:p w14:paraId="29DF8AD0" w14:textId="77777777" w:rsidR="00AB38BE" w:rsidRPr="00850048" w:rsidRDefault="00AB38BE" w:rsidP="0020311F">
            <w:pPr>
              <w:rPr>
                <w:rFonts w:ascii="Calibri" w:hAnsi="Calibri"/>
                <w:sz w:val="22"/>
                <w:szCs w:val="22"/>
              </w:rPr>
            </w:pPr>
          </w:p>
          <w:p w14:paraId="7FDD25E6" w14:textId="77777777" w:rsidR="00AB38BE" w:rsidRPr="00850048" w:rsidRDefault="00AB38BE" w:rsidP="0020311F">
            <w:pPr>
              <w:rPr>
                <w:rFonts w:ascii="Calibri" w:hAnsi="Calibri"/>
                <w:sz w:val="22"/>
                <w:szCs w:val="22"/>
              </w:rPr>
            </w:pPr>
          </w:p>
          <w:tbl>
            <w:tblPr>
              <w:tblW w:w="781" w:type="dxa"/>
              <w:tblInd w:w="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81"/>
            </w:tblGrid>
            <w:tr w:rsidR="009D22A5" w:rsidRPr="00850048" w14:paraId="4BE84215" w14:textId="77777777" w:rsidTr="0020311F">
              <w:trPr>
                <w:trHeight w:val="158"/>
              </w:trPr>
              <w:tc>
                <w:tcPr>
                  <w:tcW w:w="781" w:type="dxa"/>
                </w:tcPr>
                <w:p w14:paraId="6203EEAD" w14:textId="77777777" w:rsidR="009D22A5" w:rsidRPr="001C5C04" w:rsidRDefault="009D22A5" w:rsidP="009D22A5">
                  <w:pPr>
                    <w:rPr>
                      <w:rFonts w:ascii="Calibri" w:hAnsi="Calibri"/>
                      <w:sz w:val="22"/>
                      <w:szCs w:val="22"/>
                    </w:rPr>
                  </w:pPr>
                </w:p>
              </w:tc>
            </w:tr>
            <w:tr w:rsidR="009D22A5" w:rsidRPr="00850048" w14:paraId="1F17EB31" w14:textId="77777777" w:rsidTr="0020311F">
              <w:trPr>
                <w:trHeight w:val="158"/>
              </w:trPr>
              <w:tc>
                <w:tcPr>
                  <w:tcW w:w="781" w:type="dxa"/>
                </w:tcPr>
                <w:p w14:paraId="283BF44D" w14:textId="77777777" w:rsidR="009D22A5" w:rsidRPr="00850048" w:rsidRDefault="009D22A5" w:rsidP="009D22A5">
                  <w:pPr>
                    <w:rPr>
                      <w:rFonts w:ascii="Calibri" w:hAnsi="Calibri"/>
                      <w:sz w:val="22"/>
                      <w:szCs w:val="22"/>
                    </w:rPr>
                  </w:pPr>
                </w:p>
              </w:tc>
            </w:tr>
          </w:tbl>
          <w:p w14:paraId="73A679A2" w14:textId="77777777" w:rsidR="00AB38BE" w:rsidRPr="00850048" w:rsidRDefault="00AB38BE" w:rsidP="0020311F">
            <w:pPr>
              <w:rPr>
                <w:rFonts w:ascii="Calibri" w:hAnsi="Calibri"/>
                <w:sz w:val="22"/>
                <w:szCs w:val="22"/>
              </w:rPr>
            </w:pPr>
          </w:p>
        </w:tc>
      </w:tr>
      <w:tr w:rsidR="00103C73" w:rsidRPr="00103C73" w14:paraId="51668459" w14:textId="77777777" w:rsidTr="0020311F">
        <w:trPr>
          <w:trHeight w:val="158"/>
          <w:jc w:val="center"/>
        </w:trPr>
        <w:tc>
          <w:tcPr>
            <w:tcW w:w="6419" w:type="dxa"/>
          </w:tcPr>
          <w:p w14:paraId="7C503547" w14:textId="0D314E0F" w:rsidR="00AB38BE" w:rsidRPr="00103C73" w:rsidRDefault="00AB38BE" w:rsidP="00103C73">
            <w:pPr>
              <w:rPr>
                <w:rFonts w:ascii="Calibri" w:hAnsi="Calibri"/>
                <w:sz w:val="22"/>
                <w:szCs w:val="22"/>
              </w:rPr>
            </w:pPr>
            <w:r w:rsidRPr="00103C73">
              <w:rPr>
                <w:rFonts w:ascii="Calibri" w:hAnsi="Calibri"/>
                <w:sz w:val="22"/>
                <w:szCs w:val="22"/>
              </w:rPr>
              <w:t>All sessions: £</w:t>
            </w:r>
            <w:r w:rsidR="006C1DC7">
              <w:rPr>
                <w:rFonts w:ascii="Calibri" w:hAnsi="Calibri"/>
                <w:sz w:val="22"/>
                <w:szCs w:val="22"/>
              </w:rPr>
              <w:t>6</w:t>
            </w:r>
            <w:r w:rsidR="00103C73" w:rsidRPr="00103C73">
              <w:rPr>
                <w:rFonts w:ascii="Calibri" w:hAnsi="Calibri"/>
                <w:sz w:val="22"/>
                <w:szCs w:val="22"/>
              </w:rPr>
              <w:t>0</w:t>
            </w:r>
            <w:r w:rsidRPr="00103C73">
              <w:rPr>
                <w:rFonts w:ascii="Calibri" w:hAnsi="Calibri"/>
                <w:sz w:val="22"/>
                <w:szCs w:val="22"/>
              </w:rPr>
              <w:t xml:space="preserve"> regular  (£</w:t>
            </w:r>
            <w:r w:rsidR="006C1DC7">
              <w:rPr>
                <w:rFonts w:ascii="Calibri" w:hAnsi="Calibri"/>
                <w:sz w:val="22"/>
                <w:szCs w:val="22"/>
              </w:rPr>
              <w:t>3</w:t>
            </w:r>
            <w:r w:rsidR="00103C73" w:rsidRPr="00103C73">
              <w:rPr>
                <w:rFonts w:ascii="Calibri" w:hAnsi="Calibri"/>
                <w:sz w:val="22"/>
                <w:szCs w:val="22"/>
              </w:rPr>
              <w:t>0</w:t>
            </w:r>
            <w:r w:rsidRPr="00103C73">
              <w:rPr>
                <w:rFonts w:ascii="Calibri" w:hAnsi="Calibri"/>
                <w:sz w:val="22"/>
                <w:szCs w:val="22"/>
              </w:rPr>
              <w:t xml:space="preserve"> for students)</w:t>
            </w:r>
          </w:p>
        </w:tc>
        <w:tc>
          <w:tcPr>
            <w:tcW w:w="1001" w:type="dxa"/>
            <w:tcBorders>
              <w:top w:val="single" w:sz="12" w:space="0" w:color="auto"/>
              <w:left w:val="single" w:sz="12" w:space="0" w:color="auto"/>
              <w:bottom w:val="single" w:sz="6" w:space="0" w:color="auto"/>
              <w:right w:val="single" w:sz="12" w:space="0" w:color="auto"/>
            </w:tcBorders>
          </w:tcPr>
          <w:p w14:paraId="2C18E06D" w14:textId="77777777" w:rsidR="00AB38BE" w:rsidRPr="00103C73" w:rsidRDefault="00AB38BE" w:rsidP="0020311F">
            <w:pPr>
              <w:rPr>
                <w:rFonts w:ascii="Calibri" w:hAnsi="Calibri"/>
                <w:sz w:val="22"/>
                <w:szCs w:val="22"/>
              </w:rPr>
            </w:pPr>
          </w:p>
        </w:tc>
      </w:tr>
      <w:tr w:rsidR="00103C73" w:rsidRPr="00103C73" w14:paraId="1E6F2AC8" w14:textId="77777777" w:rsidTr="0020311F">
        <w:trPr>
          <w:trHeight w:val="158"/>
          <w:jc w:val="center"/>
        </w:trPr>
        <w:tc>
          <w:tcPr>
            <w:tcW w:w="6419" w:type="dxa"/>
          </w:tcPr>
          <w:p w14:paraId="64F0207F" w14:textId="4030A1E3" w:rsidR="00AB38BE" w:rsidRPr="00103C73" w:rsidRDefault="006C1DC7" w:rsidP="00103C73">
            <w:pPr>
              <w:rPr>
                <w:rFonts w:ascii="Calibri" w:hAnsi="Calibri"/>
                <w:sz w:val="22"/>
                <w:szCs w:val="22"/>
              </w:rPr>
            </w:pPr>
            <w:r>
              <w:rPr>
                <w:rFonts w:ascii="Calibri" w:hAnsi="Calibri"/>
                <w:sz w:val="22"/>
                <w:szCs w:val="22"/>
              </w:rPr>
              <w:t>Single day</w:t>
            </w:r>
            <w:r w:rsidR="00AB38BE" w:rsidRPr="00103C73">
              <w:rPr>
                <w:rFonts w:ascii="Calibri" w:hAnsi="Calibri"/>
                <w:sz w:val="22"/>
                <w:szCs w:val="22"/>
              </w:rPr>
              <w:t xml:space="preserve">: </w:t>
            </w:r>
            <w:r>
              <w:rPr>
                <w:rFonts w:ascii="Calibri" w:hAnsi="Calibri"/>
                <w:sz w:val="22"/>
                <w:szCs w:val="22"/>
              </w:rPr>
              <w:t xml:space="preserve">   </w:t>
            </w:r>
            <w:r w:rsidR="00AB38BE" w:rsidRPr="00103C73">
              <w:rPr>
                <w:rFonts w:ascii="Calibri" w:hAnsi="Calibri"/>
                <w:sz w:val="22"/>
                <w:szCs w:val="22"/>
              </w:rPr>
              <w:t>£</w:t>
            </w:r>
            <w:r>
              <w:rPr>
                <w:rFonts w:ascii="Calibri" w:hAnsi="Calibri"/>
                <w:sz w:val="22"/>
                <w:szCs w:val="22"/>
              </w:rPr>
              <w:t>20 (£10</w:t>
            </w:r>
            <w:r w:rsidR="00AB38BE" w:rsidRPr="00103C73">
              <w:rPr>
                <w:rFonts w:ascii="Calibri" w:hAnsi="Calibri"/>
                <w:sz w:val="22"/>
                <w:szCs w:val="22"/>
              </w:rPr>
              <w:t xml:space="preserve"> for students)</w:t>
            </w:r>
          </w:p>
        </w:tc>
        <w:tc>
          <w:tcPr>
            <w:tcW w:w="1001" w:type="dxa"/>
            <w:tcBorders>
              <w:top w:val="single" w:sz="6" w:space="0" w:color="auto"/>
              <w:left w:val="single" w:sz="12" w:space="0" w:color="auto"/>
              <w:bottom w:val="single" w:sz="12" w:space="0" w:color="auto"/>
              <w:right w:val="single" w:sz="12" w:space="0" w:color="auto"/>
            </w:tcBorders>
          </w:tcPr>
          <w:p w14:paraId="6B1BA3FE" w14:textId="77777777" w:rsidR="00AB38BE" w:rsidRPr="00103C73" w:rsidRDefault="00AB38BE" w:rsidP="0020311F">
            <w:pPr>
              <w:rPr>
                <w:rFonts w:ascii="Calibri" w:hAnsi="Calibri"/>
                <w:sz w:val="22"/>
                <w:szCs w:val="22"/>
              </w:rPr>
            </w:pPr>
          </w:p>
        </w:tc>
      </w:tr>
    </w:tbl>
    <w:p w14:paraId="29C8F687" w14:textId="77777777" w:rsidR="00AB38BE" w:rsidRDefault="00AB38BE">
      <w:pPr>
        <w:rPr>
          <w:rFonts w:ascii="Garamond" w:hAnsi="Garamond"/>
          <w:sz w:val="22"/>
          <w:szCs w:val="22"/>
        </w:rPr>
      </w:pPr>
    </w:p>
    <w:p w14:paraId="1DA6518B" w14:textId="77777777" w:rsidR="00AB38BE" w:rsidRPr="001C5C04" w:rsidRDefault="00AB38BE" w:rsidP="00AB38BE">
      <w:pPr>
        <w:rPr>
          <w:rFonts w:ascii="Calibri" w:hAnsi="Calibri"/>
          <w:sz w:val="22"/>
          <w:szCs w:val="22"/>
        </w:rPr>
      </w:pPr>
      <w:r>
        <w:rPr>
          <w:rFonts w:ascii="Calibri" w:hAnsi="Calibri"/>
          <w:b/>
          <w:sz w:val="22"/>
          <w:szCs w:val="22"/>
        </w:rPr>
        <w:tab/>
        <w:t xml:space="preserve">   </w:t>
      </w:r>
      <w:r w:rsidRPr="001C5C04">
        <w:rPr>
          <w:rFonts w:ascii="Calibri" w:hAnsi="Calibri"/>
          <w:b/>
          <w:sz w:val="22"/>
          <w:szCs w:val="22"/>
        </w:rPr>
        <w:t xml:space="preserve">Meals </w:t>
      </w:r>
      <w:r w:rsidRPr="001C5C04">
        <w:rPr>
          <w:rFonts w:ascii="Calibri" w:hAnsi="Calibri"/>
          <w:sz w:val="22"/>
          <w:szCs w:val="22"/>
        </w:rPr>
        <w:t>(Please indicate if vegetarian or other special dietary requirement)</w:t>
      </w:r>
    </w:p>
    <w:p w14:paraId="239FD680" w14:textId="77777777" w:rsidR="009D1A5B" w:rsidRDefault="009D1A5B">
      <w:pPr>
        <w:rPr>
          <w:b/>
          <w:sz w:val="22"/>
          <w:szCs w:val="22"/>
        </w:rPr>
      </w:pPr>
      <w:r w:rsidRPr="009D1A5B">
        <w:rPr>
          <w:b/>
          <w:sz w:val="22"/>
          <w:szCs w:val="22"/>
        </w:rPr>
        <w:t xml:space="preserve">                </w:t>
      </w:r>
    </w:p>
    <w:p w14:paraId="1092F354" w14:textId="021DD214" w:rsidR="00AB38BE" w:rsidRPr="009D1A5B" w:rsidRDefault="009D1A5B">
      <w:pPr>
        <w:rPr>
          <w:b/>
          <w:sz w:val="22"/>
          <w:szCs w:val="22"/>
        </w:rPr>
      </w:pPr>
      <w:r>
        <w:rPr>
          <w:b/>
          <w:sz w:val="22"/>
          <w:szCs w:val="22"/>
        </w:rPr>
        <w:t xml:space="preserve">                </w:t>
      </w:r>
      <w:r w:rsidRPr="009D1A5B">
        <w:rPr>
          <w:b/>
          <w:sz w:val="22"/>
          <w:szCs w:val="22"/>
        </w:rPr>
        <w:t>Meals at St Mary’s</w:t>
      </w:r>
      <w:r w:rsidR="003519E8">
        <w:rPr>
          <w:b/>
          <w:sz w:val="22"/>
          <w:szCs w:val="22"/>
        </w:rPr>
        <w:t xml:space="preserve"> University</w:t>
      </w:r>
    </w:p>
    <w:tbl>
      <w:tblPr>
        <w:tblW w:w="0" w:type="auto"/>
        <w:jc w:val="center"/>
        <w:tblLayout w:type="fixed"/>
        <w:tblLook w:val="0000" w:firstRow="0" w:lastRow="0" w:firstColumn="0" w:lastColumn="0" w:noHBand="0" w:noVBand="0"/>
      </w:tblPr>
      <w:tblGrid>
        <w:gridCol w:w="6433"/>
        <w:gridCol w:w="1003"/>
      </w:tblGrid>
      <w:tr w:rsidR="007C3D9C" w:rsidRPr="001C5C04" w14:paraId="451AA814" w14:textId="77777777" w:rsidTr="007C3D9C">
        <w:trPr>
          <w:trHeight w:val="154"/>
          <w:jc w:val="center"/>
        </w:trPr>
        <w:tc>
          <w:tcPr>
            <w:tcW w:w="6433" w:type="dxa"/>
          </w:tcPr>
          <w:p w14:paraId="708D88F9" w14:textId="10BDC48A" w:rsidR="00AB38BE" w:rsidRPr="001C5C04" w:rsidRDefault="007C3D9C" w:rsidP="00AB38BE">
            <w:pPr>
              <w:rPr>
                <w:rFonts w:ascii="Calibri" w:hAnsi="Calibri"/>
                <w:sz w:val="22"/>
                <w:szCs w:val="22"/>
              </w:rPr>
            </w:pPr>
            <w:r>
              <w:rPr>
                <w:rFonts w:ascii="Calibri" w:hAnsi="Calibri"/>
                <w:sz w:val="22"/>
                <w:szCs w:val="22"/>
              </w:rPr>
              <w:t>Friday 5 July, L</w:t>
            </w:r>
            <w:r w:rsidR="00AB38BE">
              <w:rPr>
                <w:rFonts w:ascii="Calibri" w:hAnsi="Calibri"/>
                <w:sz w:val="22"/>
                <w:szCs w:val="22"/>
              </w:rPr>
              <w:t>unch</w:t>
            </w:r>
            <w:r>
              <w:rPr>
                <w:rFonts w:ascii="Calibri" w:hAnsi="Calibri"/>
                <w:sz w:val="22"/>
                <w:szCs w:val="22"/>
              </w:rPr>
              <w:t xml:space="preserve">, coffee, tea: £15 </w:t>
            </w:r>
          </w:p>
        </w:tc>
        <w:tc>
          <w:tcPr>
            <w:tcW w:w="1003" w:type="dxa"/>
            <w:tcBorders>
              <w:top w:val="single" w:sz="12" w:space="0" w:color="auto"/>
              <w:left w:val="single" w:sz="12" w:space="0" w:color="auto"/>
              <w:bottom w:val="single" w:sz="6" w:space="0" w:color="auto"/>
              <w:right w:val="single" w:sz="12" w:space="0" w:color="auto"/>
            </w:tcBorders>
          </w:tcPr>
          <w:p w14:paraId="00CC9FCA" w14:textId="77777777" w:rsidR="00AB38BE" w:rsidRPr="001C5C04" w:rsidRDefault="00AB38BE" w:rsidP="0020311F">
            <w:pPr>
              <w:rPr>
                <w:rFonts w:ascii="Calibri" w:hAnsi="Calibri"/>
                <w:sz w:val="22"/>
                <w:szCs w:val="22"/>
              </w:rPr>
            </w:pPr>
          </w:p>
        </w:tc>
      </w:tr>
      <w:tr w:rsidR="007C3D9C" w:rsidRPr="00850048" w14:paraId="53CFDD94" w14:textId="77777777" w:rsidTr="007C3D9C">
        <w:trPr>
          <w:trHeight w:val="154"/>
          <w:jc w:val="center"/>
        </w:trPr>
        <w:tc>
          <w:tcPr>
            <w:tcW w:w="6433" w:type="dxa"/>
          </w:tcPr>
          <w:p w14:paraId="2AAEDABD" w14:textId="1A66298A" w:rsidR="00AB38BE" w:rsidRPr="00B66316" w:rsidRDefault="007C3D9C" w:rsidP="007C3D9C">
            <w:pPr>
              <w:rPr>
                <w:rFonts w:ascii="Calibri" w:hAnsi="Calibri"/>
                <w:sz w:val="22"/>
                <w:szCs w:val="22"/>
              </w:rPr>
            </w:pPr>
            <w:r>
              <w:rPr>
                <w:rFonts w:ascii="Calibri" w:hAnsi="Calibri"/>
                <w:sz w:val="22"/>
                <w:szCs w:val="22"/>
              </w:rPr>
              <w:t>Friday 5</w:t>
            </w:r>
            <w:r w:rsidR="00AB38BE">
              <w:rPr>
                <w:rFonts w:ascii="Calibri" w:hAnsi="Calibri"/>
                <w:sz w:val="22"/>
                <w:szCs w:val="22"/>
              </w:rPr>
              <w:t xml:space="preserve"> July</w:t>
            </w:r>
            <w:r w:rsidR="009D22A5">
              <w:rPr>
                <w:rFonts w:ascii="Calibri" w:hAnsi="Calibri"/>
                <w:sz w:val="22"/>
                <w:szCs w:val="22"/>
              </w:rPr>
              <w:t xml:space="preserve">: </w:t>
            </w:r>
            <w:r>
              <w:rPr>
                <w:rFonts w:ascii="Calibri" w:hAnsi="Calibri"/>
                <w:sz w:val="22"/>
                <w:szCs w:val="22"/>
              </w:rPr>
              <w:t xml:space="preserve">Gala Dinner: £45  (£30 </w:t>
            </w:r>
            <w:r w:rsidR="00103C73">
              <w:rPr>
                <w:rFonts w:ascii="Calibri" w:hAnsi="Calibri"/>
                <w:sz w:val="22"/>
                <w:szCs w:val="22"/>
              </w:rPr>
              <w:t>for students)</w:t>
            </w:r>
          </w:p>
        </w:tc>
        <w:tc>
          <w:tcPr>
            <w:tcW w:w="1003" w:type="dxa"/>
            <w:tcBorders>
              <w:top w:val="single" w:sz="6" w:space="0" w:color="auto"/>
              <w:left w:val="single" w:sz="12" w:space="0" w:color="auto"/>
              <w:bottom w:val="single" w:sz="12" w:space="0" w:color="auto"/>
              <w:right w:val="single" w:sz="12" w:space="0" w:color="auto"/>
            </w:tcBorders>
          </w:tcPr>
          <w:p w14:paraId="110A50F1" w14:textId="77777777" w:rsidR="00AB38BE" w:rsidRPr="00850048" w:rsidRDefault="00AB38BE" w:rsidP="0020311F">
            <w:pPr>
              <w:rPr>
                <w:rFonts w:ascii="Calibri" w:hAnsi="Calibri"/>
                <w:sz w:val="22"/>
                <w:szCs w:val="22"/>
              </w:rPr>
            </w:pPr>
          </w:p>
        </w:tc>
      </w:tr>
      <w:tr w:rsidR="007C3D9C" w:rsidRPr="001C5C04" w14:paraId="1618AF6A" w14:textId="77777777" w:rsidTr="007C3D9C">
        <w:trPr>
          <w:trHeight w:val="201"/>
          <w:jc w:val="center"/>
        </w:trPr>
        <w:tc>
          <w:tcPr>
            <w:tcW w:w="6433" w:type="dxa"/>
          </w:tcPr>
          <w:p w14:paraId="68746129" w14:textId="7EC38523" w:rsidR="007C3D9C" w:rsidRPr="001C5C04" w:rsidRDefault="007C3D9C" w:rsidP="0020311F">
            <w:pPr>
              <w:rPr>
                <w:rFonts w:ascii="Calibri" w:hAnsi="Calibri"/>
                <w:sz w:val="22"/>
                <w:szCs w:val="22"/>
              </w:rPr>
            </w:pPr>
            <w:r>
              <w:rPr>
                <w:rFonts w:ascii="Calibri" w:hAnsi="Calibri"/>
                <w:sz w:val="22"/>
                <w:szCs w:val="22"/>
              </w:rPr>
              <w:t>Saturday 6 July: L</w:t>
            </w:r>
            <w:r w:rsidR="009D22A5">
              <w:rPr>
                <w:rFonts w:ascii="Calibri" w:hAnsi="Calibri"/>
                <w:sz w:val="22"/>
                <w:szCs w:val="22"/>
              </w:rPr>
              <w:t>unch</w:t>
            </w:r>
            <w:r>
              <w:rPr>
                <w:rFonts w:ascii="Calibri" w:hAnsi="Calibri"/>
                <w:sz w:val="22"/>
                <w:szCs w:val="22"/>
              </w:rPr>
              <w:t xml:space="preserve">, coffee £15 </w:t>
            </w:r>
          </w:p>
        </w:tc>
        <w:tc>
          <w:tcPr>
            <w:tcW w:w="1003" w:type="dxa"/>
            <w:tcBorders>
              <w:top w:val="single" w:sz="6" w:space="0" w:color="auto"/>
              <w:left w:val="single" w:sz="12" w:space="0" w:color="auto"/>
              <w:bottom w:val="single" w:sz="12" w:space="0" w:color="auto"/>
              <w:right w:val="single" w:sz="12" w:space="0" w:color="auto"/>
            </w:tcBorders>
          </w:tcPr>
          <w:p w14:paraId="53C05F66" w14:textId="77777777" w:rsidR="00AB38BE" w:rsidRPr="001C5C04" w:rsidRDefault="00AB38BE" w:rsidP="0020311F">
            <w:pPr>
              <w:rPr>
                <w:rFonts w:ascii="Calibri" w:hAnsi="Calibri"/>
                <w:sz w:val="22"/>
                <w:szCs w:val="22"/>
              </w:rPr>
            </w:pPr>
          </w:p>
        </w:tc>
      </w:tr>
    </w:tbl>
    <w:p w14:paraId="776173B8" w14:textId="77777777" w:rsidR="007C3D9C" w:rsidRDefault="009D22A5">
      <w:pPr>
        <w:rPr>
          <w:rFonts w:asciiTheme="minorHAnsi" w:hAnsiTheme="minorHAnsi" w:cstheme="minorHAnsi"/>
          <w:b/>
          <w:sz w:val="22"/>
          <w:szCs w:val="22"/>
        </w:rPr>
      </w:pPr>
      <w:r w:rsidRPr="009D22A5">
        <w:rPr>
          <w:rFonts w:asciiTheme="minorHAnsi" w:hAnsiTheme="minorHAnsi" w:cstheme="minorHAnsi"/>
          <w:sz w:val="22"/>
          <w:szCs w:val="22"/>
        </w:rPr>
        <w:tab/>
      </w:r>
      <w:r w:rsidR="00851F14" w:rsidRPr="00851F14">
        <w:rPr>
          <w:rFonts w:asciiTheme="minorHAnsi" w:hAnsiTheme="minorHAnsi" w:cstheme="minorHAnsi"/>
          <w:b/>
          <w:sz w:val="22"/>
          <w:szCs w:val="22"/>
        </w:rPr>
        <w:t xml:space="preserve">   </w:t>
      </w:r>
    </w:p>
    <w:p w14:paraId="60B3535D" w14:textId="77777777" w:rsidR="007C3D9C" w:rsidRDefault="007C3D9C">
      <w:pPr>
        <w:rPr>
          <w:rFonts w:asciiTheme="minorHAnsi" w:hAnsiTheme="minorHAnsi" w:cstheme="minorHAnsi"/>
          <w:b/>
          <w:sz w:val="22"/>
          <w:szCs w:val="22"/>
        </w:rPr>
      </w:pPr>
    </w:p>
    <w:p w14:paraId="2FA48003" w14:textId="1F3DBBF6" w:rsidR="00357740" w:rsidRPr="00357740" w:rsidRDefault="007C3D9C" w:rsidP="007C3D9C">
      <w:pPr>
        <w:rPr>
          <w:rFonts w:ascii="Calibri" w:hAnsi="Calibri"/>
          <w:b/>
          <w:sz w:val="22"/>
          <w:szCs w:val="22"/>
        </w:rPr>
      </w:pPr>
      <w:r>
        <w:rPr>
          <w:rFonts w:ascii="Calibri" w:hAnsi="Calibri"/>
          <w:b/>
          <w:sz w:val="22"/>
          <w:szCs w:val="22"/>
        </w:rPr>
        <w:t xml:space="preserve">                </w:t>
      </w:r>
      <w:r w:rsidR="003F69FF">
        <w:rPr>
          <w:rFonts w:ascii="Calibri" w:hAnsi="Calibri"/>
          <w:b/>
          <w:sz w:val="22"/>
          <w:szCs w:val="22"/>
        </w:rPr>
        <w:t xml:space="preserve">  </w:t>
      </w:r>
      <w:r w:rsidRPr="00FC3981">
        <w:rPr>
          <w:rFonts w:ascii="Calibri" w:hAnsi="Calibri"/>
          <w:b/>
          <w:sz w:val="22"/>
          <w:szCs w:val="22"/>
        </w:rPr>
        <w:t xml:space="preserve">Meals at the University Women’s Club </w:t>
      </w:r>
      <w:r w:rsidR="00357740">
        <w:rPr>
          <w:rFonts w:ascii="Calibri" w:hAnsi="Calibri"/>
          <w:b/>
          <w:sz w:val="22"/>
          <w:szCs w:val="22"/>
        </w:rPr>
        <w:t xml:space="preserve">                                 </w:t>
      </w:r>
    </w:p>
    <w:tbl>
      <w:tblPr>
        <w:tblW w:w="0" w:type="auto"/>
        <w:jc w:val="center"/>
        <w:tblLayout w:type="fixed"/>
        <w:tblLook w:val="0000" w:firstRow="0" w:lastRow="0" w:firstColumn="0" w:lastColumn="0" w:noHBand="0" w:noVBand="0"/>
      </w:tblPr>
      <w:tblGrid>
        <w:gridCol w:w="6433"/>
        <w:gridCol w:w="1003"/>
      </w:tblGrid>
      <w:tr w:rsidR="00357740" w:rsidRPr="001C5C04" w14:paraId="12AF9734" w14:textId="77777777" w:rsidTr="00DB70E9">
        <w:trPr>
          <w:trHeight w:val="154"/>
          <w:jc w:val="center"/>
        </w:trPr>
        <w:tc>
          <w:tcPr>
            <w:tcW w:w="6433" w:type="dxa"/>
          </w:tcPr>
          <w:p w14:paraId="54CFB600" w14:textId="76CF0598" w:rsidR="00357740" w:rsidRPr="001C5C04" w:rsidRDefault="00357740" w:rsidP="00DB70E9">
            <w:pPr>
              <w:rPr>
                <w:rFonts w:ascii="Calibri" w:hAnsi="Calibri"/>
                <w:sz w:val="22"/>
                <w:szCs w:val="22"/>
              </w:rPr>
            </w:pPr>
            <w:r>
              <w:rPr>
                <w:rFonts w:ascii="Calibri" w:hAnsi="Calibri"/>
                <w:sz w:val="22"/>
                <w:szCs w:val="22"/>
              </w:rPr>
              <w:t>Sunday 7</w:t>
            </w:r>
            <w:r w:rsidRPr="001C5C04">
              <w:rPr>
                <w:rFonts w:ascii="Calibri" w:hAnsi="Calibri"/>
                <w:sz w:val="22"/>
                <w:szCs w:val="22"/>
              </w:rPr>
              <w:t xml:space="preserve"> July, Lunch, coffee, tea: £2</w:t>
            </w:r>
            <w:r>
              <w:rPr>
                <w:rFonts w:ascii="Calibri" w:hAnsi="Calibri"/>
                <w:sz w:val="22"/>
                <w:szCs w:val="22"/>
              </w:rPr>
              <w:t>5</w:t>
            </w:r>
          </w:p>
        </w:tc>
        <w:tc>
          <w:tcPr>
            <w:tcW w:w="1003" w:type="dxa"/>
            <w:tcBorders>
              <w:top w:val="single" w:sz="12" w:space="0" w:color="auto"/>
              <w:left w:val="single" w:sz="12" w:space="0" w:color="auto"/>
              <w:bottom w:val="single" w:sz="6" w:space="0" w:color="auto"/>
              <w:right w:val="single" w:sz="12" w:space="0" w:color="auto"/>
            </w:tcBorders>
          </w:tcPr>
          <w:p w14:paraId="3F85FFB5" w14:textId="77777777" w:rsidR="00357740" w:rsidRPr="001C5C04" w:rsidRDefault="00357740" w:rsidP="00DB70E9">
            <w:pPr>
              <w:rPr>
                <w:rFonts w:ascii="Calibri" w:hAnsi="Calibri"/>
                <w:sz w:val="22"/>
                <w:szCs w:val="22"/>
              </w:rPr>
            </w:pPr>
          </w:p>
        </w:tc>
      </w:tr>
      <w:tr w:rsidR="00357740" w:rsidRPr="001C5C04" w14:paraId="7CE9820F" w14:textId="77777777" w:rsidTr="00357740">
        <w:trPr>
          <w:trHeight w:val="59"/>
          <w:jc w:val="center"/>
        </w:trPr>
        <w:tc>
          <w:tcPr>
            <w:tcW w:w="6433" w:type="dxa"/>
          </w:tcPr>
          <w:p w14:paraId="4B7A9C2B" w14:textId="5E3E8857" w:rsidR="00357740" w:rsidRPr="001C5C04" w:rsidRDefault="00974405" w:rsidP="002646C9">
            <w:pPr>
              <w:rPr>
                <w:rFonts w:ascii="Calibri" w:hAnsi="Calibri"/>
                <w:sz w:val="22"/>
                <w:szCs w:val="22"/>
              </w:rPr>
            </w:pPr>
            <w:r>
              <w:rPr>
                <w:rFonts w:ascii="Calibri" w:hAnsi="Calibri"/>
                <w:sz w:val="22"/>
                <w:szCs w:val="22"/>
              </w:rPr>
              <w:t>Sunday 7</w:t>
            </w:r>
            <w:r w:rsidR="00357740">
              <w:rPr>
                <w:rFonts w:ascii="Calibri" w:hAnsi="Calibri"/>
                <w:sz w:val="22"/>
                <w:szCs w:val="22"/>
              </w:rPr>
              <w:t xml:space="preserve"> July: </w:t>
            </w:r>
            <w:r w:rsidR="002646C9" w:rsidRPr="001C5C04">
              <w:rPr>
                <w:rFonts w:ascii="Calibri" w:hAnsi="Calibri"/>
                <w:sz w:val="22"/>
                <w:szCs w:val="22"/>
              </w:rPr>
              <w:t>Dinner: £</w:t>
            </w:r>
            <w:r w:rsidR="002646C9">
              <w:rPr>
                <w:rFonts w:ascii="Calibri" w:hAnsi="Calibri"/>
                <w:sz w:val="22"/>
                <w:szCs w:val="22"/>
              </w:rPr>
              <w:t>40</w:t>
            </w:r>
            <w:r w:rsidR="002646C9" w:rsidRPr="001C5C04">
              <w:rPr>
                <w:rFonts w:ascii="Calibri" w:hAnsi="Calibri"/>
                <w:sz w:val="22"/>
                <w:szCs w:val="22"/>
              </w:rPr>
              <w:t xml:space="preserve"> (£2</w:t>
            </w:r>
            <w:r w:rsidR="002646C9">
              <w:rPr>
                <w:rFonts w:ascii="Calibri" w:hAnsi="Calibri"/>
                <w:sz w:val="22"/>
                <w:szCs w:val="22"/>
              </w:rPr>
              <w:t>5</w:t>
            </w:r>
            <w:r w:rsidR="002646C9" w:rsidRPr="001C5C04">
              <w:rPr>
                <w:rFonts w:ascii="Calibri" w:hAnsi="Calibri"/>
                <w:sz w:val="22"/>
                <w:szCs w:val="22"/>
              </w:rPr>
              <w:t xml:space="preserve"> for students)</w:t>
            </w:r>
          </w:p>
        </w:tc>
        <w:tc>
          <w:tcPr>
            <w:tcW w:w="1003" w:type="dxa"/>
            <w:tcBorders>
              <w:top w:val="single" w:sz="6" w:space="0" w:color="auto"/>
              <w:left w:val="single" w:sz="12" w:space="0" w:color="auto"/>
              <w:bottom w:val="single" w:sz="12" w:space="0" w:color="auto"/>
              <w:right w:val="single" w:sz="12" w:space="0" w:color="auto"/>
            </w:tcBorders>
          </w:tcPr>
          <w:p w14:paraId="39C60639" w14:textId="77777777" w:rsidR="00357740" w:rsidRPr="001C5C04" w:rsidRDefault="00357740" w:rsidP="00DB70E9">
            <w:pPr>
              <w:rPr>
                <w:rFonts w:ascii="Calibri" w:hAnsi="Calibri"/>
                <w:sz w:val="22"/>
                <w:szCs w:val="22"/>
              </w:rPr>
            </w:pPr>
          </w:p>
        </w:tc>
      </w:tr>
    </w:tbl>
    <w:p w14:paraId="195547F2" w14:textId="77777777" w:rsidR="007C3D9C" w:rsidRDefault="007C3D9C">
      <w:pPr>
        <w:rPr>
          <w:rFonts w:asciiTheme="minorHAnsi" w:hAnsiTheme="minorHAnsi" w:cstheme="minorHAnsi"/>
          <w:b/>
          <w:sz w:val="22"/>
          <w:szCs w:val="22"/>
        </w:rPr>
      </w:pPr>
    </w:p>
    <w:p w14:paraId="77B5D6EB" w14:textId="77777777" w:rsidR="007C3D9C" w:rsidRDefault="007C3D9C">
      <w:pPr>
        <w:rPr>
          <w:rFonts w:asciiTheme="minorHAnsi" w:hAnsiTheme="minorHAnsi" w:cstheme="minorHAnsi"/>
          <w:b/>
          <w:sz w:val="22"/>
          <w:szCs w:val="22"/>
        </w:rPr>
      </w:pPr>
    </w:p>
    <w:p w14:paraId="242193BE" w14:textId="74A81F09" w:rsidR="009D22A5" w:rsidRPr="00851F14" w:rsidRDefault="002C3103">
      <w:pPr>
        <w:rPr>
          <w:rFonts w:asciiTheme="minorHAnsi" w:hAnsiTheme="minorHAnsi" w:cstheme="minorHAnsi"/>
          <w:b/>
          <w:sz w:val="22"/>
          <w:szCs w:val="22"/>
        </w:rPr>
      </w:pPr>
      <w:r>
        <w:rPr>
          <w:rFonts w:asciiTheme="minorHAnsi" w:hAnsiTheme="minorHAnsi" w:cstheme="minorHAnsi"/>
          <w:b/>
          <w:sz w:val="22"/>
          <w:szCs w:val="22"/>
        </w:rPr>
        <w:t xml:space="preserve">                  </w:t>
      </w:r>
      <w:r w:rsidR="00851F14" w:rsidRPr="00851F14">
        <w:rPr>
          <w:rFonts w:asciiTheme="minorHAnsi" w:hAnsiTheme="minorHAnsi" w:cstheme="minorHAnsi"/>
          <w:b/>
          <w:sz w:val="22"/>
          <w:szCs w:val="22"/>
        </w:rPr>
        <w:t>Outings</w:t>
      </w:r>
    </w:p>
    <w:tbl>
      <w:tblPr>
        <w:tblW w:w="0" w:type="auto"/>
        <w:jc w:val="center"/>
        <w:tblLayout w:type="fixed"/>
        <w:tblLook w:val="0000" w:firstRow="0" w:lastRow="0" w:firstColumn="0" w:lastColumn="0" w:noHBand="0" w:noVBand="0"/>
      </w:tblPr>
      <w:tblGrid>
        <w:gridCol w:w="6419"/>
        <w:gridCol w:w="1001"/>
      </w:tblGrid>
      <w:tr w:rsidR="00555B02" w:rsidRPr="00850048" w14:paraId="54554753" w14:textId="77777777" w:rsidTr="0020311F">
        <w:trPr>
          <w:trHeight w:val="158"/>
          <w:jc w:val="center"/>
        </w:trPr>
        <w:tc>
          <w:tcPr>
            <w:tcW w:w="6419" w:type="dxa"/>
          </w:tcPr>
          <w:p w14:paraId="372DB25F" w14:textId="7F09A181" w:rsidR="00555B02" w:rsidRPr="00851F14" w:rsidRDefault="002C3103" w:rsidP="00103C73">
            <w:pPr>
              <w:rPr>
                <w:rFonts w:ascii="Calibri" w:hAnsi="Calibri"/>
                <w:sz w:val="22"/>
                <w:szCs w:val="22"/>
              </w:rPr>
            </w:pPr>
            <w:r>
              <w:rPr>
                <w:rFonts w:asciiTheme="minorHAnsi" w:hAnsiTheme="minorHAnsi" w:cstheme="minorHAnsi"/>
                <w:sz w:val="22"/>
                <w:szCs w:val="22"/>
              </w:rPr>
              <w:t>Saturday 6</w:t>
            </w:r>
            <w:r w:rsidRPr="00851F14">
              <w:rPr>
                <w:rFonts w:asciiTheme="minorHAnsi" w:hAnsiTheme="minorHAnsi" w:cstheme="minorHAnsi"/>
                <w:sz w:val="22"/>
                <w:szCs w:val="22"/>
              </w:rPr>
              <w:t xml:space="preserve"> July </w:t>
            </w:r>
            <w:r>
              <w:rPr>
                <w:rFonts w:asciiTheme="minorHAnsi" w:hAnsiTheme="minorHAnsi" w:cstheme="minorHAnsi"/>
                <w:sz w:val="22"/>
                <w:szCs w:val="22"/>
              </w:rPr>
              <w:t>Thames River Cruise</w:t>
            </w:r>
            <w:r w:rsidRPr="00851F14">
              <w:rPr>
                <w:rFonts w:asciiTheme="minorHAnsi" w:hAnsiTheme="minorHAnsi" w:cstheme="minorHAnsi"/>
                <w:sz w:val="22"/>
                <w:szCs w:val="22"/>
              </w:rPr>
              <w:t xml:space="preserve"> (including</w:t>
            </w:r>
            <w:r>
              <w:rPr>
                <w:rFonts w:asciiTheme="minorHAnsi" w:hAnsiTheme="minorHAnsi" w:cstheme="minorHAnsi"/>
                <w:sz w:val="22"/>
                <w:szCs w:val="22"/>
              </w:rPr>
              <w:t xml:space="preserve"> cream tea</w:t>
            </w:r>
            <w:r w:rsidRPr="00851F14">
              <w:rPr>
                <w:rFonts w:asciiTheme="minorHAnsi" w:hAnsiTheme="minorHAnsi" w:cstheme="minorHAnsi"/>
                <w:sz w:val="22"/>
                <w:szCs w:val="22"/>
              </w:rPr>
              <w:t>)</w:t>
            </w:r>
            <w:r>
              <w:rPr>
                <w:rFonts w:asciiTheme="minorHAnsi" w:hAnsiTheme="minorHAnsi" w:cstheme="minorHAnsi"/>
                <w:sz w:val="22"/>
                <w:szCs w:val="22"/>
              </w:rPr>
              <w:t>: £35</w:t>
            </w:r>
          </w:p>
        </w:tc>
        <w:tc>
          <w:tcPr>
            <w:tcW w:w="1001" w:type="dxa"/>
            <w:tcBorders>
              <w:top w:val="single" w:sz="6" w:space="0" w:color="auto"/>
              <w:left w:val="single" w:sz="12" w:space="0" w:color="auto"/>
              <w:bottom w:val="single" w:sz="12" w:space="0" w:color="auto"/>
              <w:right w:val="single" w:sz="12" w:space="0" w:color="auto"/>
            </w:tcBorders>
          </w:tcPr>
          <w:p w14:paraId="6F20B1E3" w14:textId="77777777" w:rsidR="00555B02" w:rsidRPr="00850048" w:rsidRDefault="00555B02" w:rsidP="0020311F">
            <w:pPr>
              <w:rPr>
                <w:rFonts w:ascii="Calibri" w:hAnsi="Calibri"/>
                <w:sz w:val="22"/>
                <w:szCs w:val="22"/>
              </w:rPr>
            </w:pPr>
          </w:p>
        </w:tc>
      </w:tr>
    </w:tbl>
    <w:p w14:paraId="669E30B6" w14:textId="77777777" w:rsidR="00555B02" w:rsidRDefault="00555B02">
      <w:pPr>
        <w:rPr>
          <w:rFonts w:asciiTheme="minorHAnsi" w:hAnsiTheme="minorHAnsi" w:cstheme="minorHAnsi"/>
          <w:sz w:val="22"/>
          <w:szCs w:val="22"/>
        </w:rPr>
      </w:pPr>
      <w:r>
        <w:rPr>
          <w:rFonts w:asciiTheme="minorHAnsi" w:hAnsiTheme="minorHAnsi" w:cstheme="minorHAnsi"/>
          <w:b/>
          <w:sz w:val="22"/>
          <w:szCs w:val="22"/>
        </w:rPr>
        <w:tab/>
        <w:t xml:space="preserve">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p>
    <w:tbl>
      <w:tblPr>
        <w:tblW w:w="0" w:type="auto"/>
        <w:jc w:val="center"/>
        <w:tblLayout w:type="fixed"/>
        <w:tblLook w:val="0000" w:firstRow="0" w:lastRow="0" w:firstColumn="0" w:lastColumn="0" w:noHBand="0" w:noVBand="0"/>
      </w:tblPr>
      <w:tblGrid>
        <w:gridCol w:w="6419"/>
        <w:gridCol w:w="1001"/>
      </w:tblGrid>
      <w:tr w:rsidR="00851F14" w:rsidRPr="00850048" w14:paraId="514FFF95" w14:textId="77777777" w:rsidTr="0020311F">
        <w:trPr>
          <w:trHeight w:val="158"/>
          <w:jc w:val="center"/>
        </w:trPr>
        <w:tc>
          <w:tcPr>
            <w:tcW w:w="6419" w:type="dxa"/>
          </w:tcPr>
          <w:p w14:paraId="5DBFB618" w14:textId="5579417E" w:rsidR="00851F14" w:rsidRPr="00B66316" w:rsidRDefault="00851F14" w:rsidP="0020311F">
            <w:pPr>
              <w:rPr>
                <w:rFonts w:ascii="Calibri" w:hAnsi="Calibri"/>
                <w:sz w:val="22"/>
                <w:szCs w:val="22"/>
              </w:rPr>
            </w:pPr>
            <w:r w:rsidRPr="001C5C04">
              <w:rPr>
                <w:rFonts w:ascii="Calibri" w:hAnsi="Calibri"/>
                <w:b/>
                <w:sz w:val="22"/>
                <w:szCs w:val="22"/>
              </w:rPr>
              <w:t>Membership</w:t>
            </w:r>
            <w:r w:rsidR="002C3103">
              <w:rPr>
                <w:rFonts w:ascii="Calibri" w:hAnsi="Calibri"/>
                <w:b/>
                <w:sz w:val="22"/>
                <w:szCs w:val="22"/>
              </w:rPr>
              <w:t xml:space="preserve"> </w:t>
            </w:r>
            <w:r w:rsidRPr="001C5C04">
              <w:rPr>
                <w:rFonts w:ascii="Calibri" w:hAnsi="Calibri"/>
                <w:sz w:val="22"/>
                <w:szCs w:val="22"/>
              </w:rPr>
              <w:t>£</w:t>
            </w:r>
            <w:r w:rsidRPr="001C5C04">
              <w:rPr>
                <w:rFonts w:ascii="Calibri" w:hAnsi="Calibri"/>
                <w:b/>
                <w:sz w:val="22"/>
                <w:szCs w:val="22"/>
              </w:rPr>
              <w:t>35</w:t>
            </w:r>
            <w:r w:rsidRPr="001C5C04">
              <w:rPr>
                <w:rFonts w:ascii="Calibri" w:hAnsi="Calibri"/>
                <w:sz w:val="22"/>
                <w:szCs w:val="22"/>
              </w:rPr>
              <w:t xml:space="preserve"> regular</w:t>
            </w:r>
            <w:r>
              <w:rPr>
                <w:rFonts w:ascii="Calibri" w:hAnsi="Calibri"/>
                <w:sz w:val="22"/>
                <w:szCs w:val="22"/>
              </w:rPr>
              <w:t>;</w:t>
            </w:r>
            <w:r w:rsidRPr="001C5C04">
              <w:rPr>
                <w:rFonts w:ascii="Calibri" w:hAnsi="Calibri"/>
                <w:sz w:val="22"/>
                <w:szCs w:val="22"/>
              </w:rPr>
              <w:t xml:space="preserve"> £20 students</w:t>
            </w:r>
          </w:p>
        </w:tc>
        <w:tc>
          <w:tcPr>
            <w:tcW w:w="1001" w:type="dxa"/>
            <w:tcBorders>
              <w:top w:val="single" w:sz="6" w:space="0" w:color="auto"/>
              <w:left w:val="single" w:sz="12" w:space="0" w:color="auto"/>
              <w:bottom w:val="single" w:sz="12" w:space="0" w:color="auto"/>
              <w:right w:val="single" w:sz="12" w:space="0" w:color="auto"/>
            </w:tcBorders>
          </w:tcPr>
          <w:p w14:paraId="1EB999DA" w14:textId="77777777" w:rsidR="00851F14" w:rsidRPr="00850048" w:rsidRDefault="00851F14" w:rsidP="0020311F">
            <w:pPr>
              <w:rPr>
                <w:rFonts w:ascii="Calibri" w:hAnsi="Calibri"/>
                <w:sz w:val="22"/>
                <w:szCs w:val="22"/>
              </w:rPr>
            </w:pPr>
          </w:p>
        </w:tc>
      </w:tr>
    </w:tbl>
    <w:p w14:paraId="050CEA99" w14:textId="77777777" w:rsidR="000C1672" w:rsidRDefault="000C1672">
      <w:pPr>
        <w:rPr>
          <w:rFonts w:asciiTheme="minorHAnsi" w:hAnsiTheme="minorHAnsi" w:cstheme="minorHAnsi"/>
          <w:sz w:val="22"/>
          <w:szCs w:val="22"/>
        </w:rPr>
      </w:pPr>
    </w:p>
    <w:tbl>
      <w:tblPr>
        <w:tblW w:w="0" w:type="auto"/>
        <w:jc w:val="center"/>
        <w:tblLayout w:type="fixed"/>
        <w:tblLook w:val="0000" w:firstRow="0" w:lastRow="0" w:firstColumn="0" w:lastColumn="0" w:noHBand="0" w:noVBand="0"/>
      </w:tblPr>
      <w:tblGrid>
        <w:gridCol w:w="6419"/>
        <w:gridCol w:w="1001"/>
      </w:tblGrid>
      <w:tr w:rsidR="00851F14" w:rsidRPr="00850048" w14:paraId="370A35CA" w14:textId="77777777" w:rsidTr="0020311F">
        <w:trPr>
          <w:trHeight w:val="158"/>
          <w:jc w:val="center"/>
        </w:trPr>
        <w:tc>
          <w:tcPr>
            <w:tcW w:w="6419" w:type="dxa"/>
          </w:tcPr>
          <w:p w14:paraId="5B909F89" w14:textId="27D25C23" w:rsidR="00851F14" w:rsidRPr="00B66316" w:rsidRDefault="00851F14" w:rsidP="0020311F">
            <w:pPr>
              <w:rPr>
                <w:rFonts w:ascii="Calibri" w:hAnsi="Calibri"/>
                <w:sz w:val="22"/>
                <w:szCs w:val="22"/>
              </w:rPr>
            </w:pPr>
            <w:r>
              <w:rPr>
                <w:rFonts w:ascii="Calibri" w:hAnsi="Calibri"/>
                <w:b/>
                <w:sz w:val="22"/>
                <w:szCs w:val="22"/>
              </w:rPr>
              <w:t>Total</w:t>
            </w:r>
            <w:r w:rsidR="002C3103">
              <w:rPr>
                <w:rFonts w:ascii="Calibri" w:hAnsi="Calibri"/>
                <w:b/>
                <w:sz w:val="22"/>
                <w:szCs w:val="22"/>
              </w:rPr>
              <w:t xml:space="preserve"> enclosed</w:t>
            </w:r>
          </w:p>
        </w:tc>
        <w:tc>
          <w:tcPr>
            <w:tcW w:w="1001" w:type="dxa"/>
            <w:tcBorders>
              <w:top w:val="single" w:sz="6" w:space="0" w:color="auto"/>
              <w:left w:val="single" w:sz="12" w:space="0" w:color="auto"/>
              <w:bottom w:val="single" w:sz="12" w:space="0" w:color="auto"/>
              <w:right w:val="single" w:sz="12" w:space="0" w:color="auto"/>
            </w:tcBorders>
          </w:tcPr>
          <w:p w14:paraId="56452E33" w14:textId="77777777" w:rsidR="00851F14" w:rsidRPr="00850048" w:rsidRDefault="00851F14" w:rsidP="0020311F">
            <w:pPr>
              <w:rPr>
                <w:rFonts w:ascii="Calibri" w:hAnsi="Calibri"/>
                <w:sz w:val="22"/>
                <w:szCs w:val="22"/>
              </w:rPr>
            </w:pPr>
          </w:p>
        </w:tc>
      </w:tr>
    </w:tbl>
    <w:p w14:paraId="1DBE695E" w14:textId="77777777" w:rsidR="000C1672" w:rsidRDefault="000C1672">
      <w:pPr>
        <w:rPr>
          <w:rFonts w:asciiTheme="minorHAnsi" w:hAnsiTheme="minorHAnsi" w:cstheme="minorHAnsi"/>
          <w:sz w:val="22"/>
          <w:szCs w:val="22"/>
        </w:rPr>
      </w:pPr>
    </w:p>
    <w:p w14:paraId="2CDCEC9A" w14:textId="77777777" w:rsidR="00851F14" w:rsidRPr="001C5C04" w:rsidRDefault="00851F14" w:rsidP="00851F14">
      <w:pPr>
        <w:ind w:right="-1685"/>
        <w:rPr>
          <w:rFonts w:ascii="Calibri" w:hAnsi="Calibri"/>
          <w:sz w:val="22"/>
          <w:szCs w:val="22"/>
        </w:rPr>
      </w:pPr>
    </w:p>
    <w:p w14:paraId="326DA54A" w14:textId="77777777" w:rsidR="00851F14" w:rsidRPr="001C5C04" w:rsidRDefault="00851F14" w:rsidP="00851F14">
      <w:pPr>
        <w:ind w:right="-734"/>
        <w:jc w:val="center"/>
        <w:rPr>
          <w:rFonts w:ascii="Verdana" w:hAnsi="Verdana"/>
          <w:sz w:val="18"/>
          <w:szCs w:val="18"/>
        </w:rPr>
      </w:pPr>
      <w:r w:rsidRPr="001C5C04">
        <w:rPr>
          <w:rFonts w:ascii="Verdana" w:hAnsi="Verdana"/>
          <w:sz w:val="18"/>
          <w:szCs w:val="18"/>
        </w:rPr>
        <w:t>The Joseph Conrad Society (UK) c/o POSK,</w:t>
      </w:r>
    </w:p>
    <w:p w14:paraId="336ADD74" w14:textId="77777777" w:rsidR="00851F14" w:rsidRDefault="00851F14" w:rsidP="00851F14">
      <w:pPr>
        <w:jc w:val="center"/>
        <w:rPr>
          <w:rFonts w:asciiTheme="minorHAnsi" w:hAnsiTheme="minorHAnsi" w:cstheme="minorHAnsi"/>
          <w:sz w:val="22"/>
          <w:szCs w:val="22"/>
        </w:rPr>
      </w:pPr>
      <w:r w:rsidRPr="001C5C04">
        <w:rPr>
          <w:rFonts w:ascii="Verdana" w:hAnsi="Verdana"/>
          <w:sz w:val="18"/>
          <w:szCs w:val="18"/>
        </w:rPr>
        <w:t>238-246 King Street, London W6 0RF. United Kingdom</w:t>
      </w:r>
    </w:p>
    <w:p w14:paraId="25BE6F41" w14:textId="77777777" w:rsidR="009D22A5" w:rsidRDefault="009D22A5">
      <w:pPr>
        <w:rPr>
          <w:rFonts w:asciiTheme="minorHAnsi" w:hAnsiTheme="minorHAnsi" w:cstheme="minorHAnsi"/>
          <w:sz w:val="22"/>
          <w:szCs w:val="22"/>
        </w:rPr>
      </w:pPr>
    </w:p>
    <w:p w14:paraId="15BEC85D" w14:textId="77777777" w:rsidR="00851F14" w:rsidRDefault="00851F14">
      <w:pPr>
        <w:rPr>
          <w:rFonts w:asciiTheme="minorHAnsi" w:hAnsiTheme="minorHAnsi" w:cstheme="minorHAnsi"/>
          <w:b/>
          <w:color w:val="FF0000"/>
          <w:sz w:val="22"/>
          <w:szCs w:val="22"/>
        </w:rPr>
      </w:pPr>
    </w:p>
    <w:sectPr w:rsidR="00851F1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Garamond">
    <w:panose1 w:val="02020404030301010803"/>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99D"/>
    <w:rsid w:val="00005A7F"/>
    <w:rsid w:val="000153C0"/>
    <w:rsid w:val="000760B5"/>
    <w:rsid w:val="000C1672"/>
    <w:rsid w:val="000E3FCA"/>
    <w:rsid w:val="000E5CC1"/>
    <w:rsid w:val="00103C73"/>
    <w:rsid w:val="00140476"/>
    <w:rsid w:val="00143A81"/>
    <w:rsid w:val="00154B23"/>
    <w:rsid w:val="00156B32"/>
    <w:rsid w:val="00166EC6"/>
    <w:rsid w:val="001D43FB"/>
    <w:rsid w:val="00200BB0"/>
    <w:rsid w:val="00236A5C"/>
    <w:rsid w:val="0024036A"/>
    <w:rsid w:val="002646C9"/>
    <w:rsid w:val="002C3103"/>
    <w:rsid w:val="003151F8"/>
    <w:rsid w:val="00333412"/>
    <w:rsid w:val="003519E8"/>
    <w:rsid w:val="00357740"/>
    <w:rsid w:val="003635CF"/>
    <w:rsid w:val="0038113B"/>
    <w:rsid w:val="003F0FF7"/>
    <w:rsid w:val="003F69FF"/>
    <w:rsid w:val="00445D03"/>
    <w:rsid w:val="00452F47"/>
    <w:rsid w:val="00486D03"/>
    <w:rsid w:val="00486FA8"/>
    <w:rsid w:val="00504FF4"/>
    <w:rsid w:val="00530582"/>
    <w:rsid w:val="00555B02"/>
    <w:rsid w:val="00575675"/>
    <w:rsid w:val="005A6349"/>
    <w:rsid w:val="005B0B05"/>
    <w:rsid w:val="005C758B"/>
    <w:rsid w:val="006020D0"/>
    <w:rsid w:val="0060518E"/>
    <w:rsid w:val="00612DD3"/>
    <w:rsid w:val="00624E04"/>
    <w:rsid w:val="006C1DC7"/>
    <w:rsid w:val="00744CC0"/>
    <w:rsid w:val="00774554"/>
    <w:rsid w:val="00796511"/>
    <w:rsid w:val="007B3E10"/>
    <w:rsid w:val="007C3D9C"/>
    <w:rsid w:val="007C4574"/>
    <w:rsid w:val="00851F14"/>
    <w:rsid w:val="00901ECA"/>
    <w:rsid w:val="0090261B"/>
    <w:rsid w:val="00905B7A"/>
    <w:rsid w:val="009348B7"/>
    <w:rsid w:val="00974405"/>
    <w:rsid w:val="009A3629"/>
    <w:rsid w:val="009A6E11"/>
    <w:rsid w:val="009C3649"/>
    <w:rsid w:val="009D1A5B"/>
    <w:rsid w:val="009D22A5"/>
    <w:rsid w:val="009D68F2"/>
    <w:rsid w:val="00A37C23"/>
    <w:rsid w:val="00A5226F"/>
    <w:rsid w:val="00A735C2"/>
    <w:rsid w:val="00AB06F7"/>
    <w:rsid w:val="00AB38BE"/>
    <w:rsid w:val="00B0099D"/>
    <w:rsid w:val="00B05A0A"/>
    <w:rsid w:val="00B4018A"/>
    <w:rsid w:val="00B647C0"/>
    <w:rsid w:val="00B7079E"/>
    <w:rsid w:val="00B71E22"/>
    <w:rsid w:val="00B72FB4"/>
    <w:rsid w:val="00BD390B"/>
    <w:rsid w:val="00C25E0E"/>
    <w:rsid w:val="00C6723D"/>
    <w:rsid w:val="00C93119"/>
    <w:rsid w:val="00D04F53"/>
    <w:rsid w:val="00D242E4"/>
    <w:rsid w:val="00D26998"/>
    <w:rsid w:val="00D44B18"/>
    <w:rsid w:val="00E03A20"/>
    <w:rsid w:val="00E4065A"/>
    <w:rsid w:val="00E44C70"/>
    <w:rsid w:val="00E82FC7"/>
    <w:rsid w:val="00EC165D"/>
    <w:rsid w:val="00EC31CC"/>
    <w:rsid w:val="00EF6F96"/>
    <w:rsid w:val="00F13B2B"/>
    <w:rsid w:val="00F304FD"/>
    <w:rsid w:val="00F440EB"/>
    <w:rsid w:val="00F95A42"/>
    <w:rsid w:val="00FD3A1F"/>
    <w:rsid w:val="00FF12D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9DF4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99D"/>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0099D"/>
    <w:rPr>
      <w:color w:val="0000FF"/>
      <w:u w:val="single"/>
    </w:rPr>
  </w:style>
  <w:style w:type="table" w:styleId="TableGrid">
    <w:name w:val="Table Grid"/>
    <w:basedOn w:val="TableNormal"/>
    <w:uiPriority w:val="39"/>
    <w:rsid w:val="00555B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EF6F96"/>
    <w:pPr>
      <w:jc w:val="center"/>
    </w:pPr>
    <w:rPr>
      <w:b/>
      <w:sz w:val="32"/>
    </w:rPr>
  </w:style>
  <w:style w:type="character" w:customStyle="1" w:styleId="TitleChar">
    <w:name w:val="Title Char"/>
    <w:basedOn w:val="DefaultParagraphFont"/>
    <w:link w:val="Title"/>
    <w:rsid w:val="00EF6F96"/>
    <w:rPr>
      <w:rFonts w:ascii="Times New Roman" w:eastAsia="Times New Roman" w:hAnsi="Times New Roman" w:cs="Times New Roman"/>
      <w:b/>
      <w:sz w:val="32"/>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99D"/>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0099D"/>
    <w:rPr>
      <w:color w:val="0000FF"/>
      <w:u w:val="single"/>
    </w:rPr>
  </w:style>
  <w:style w:type="table" w:styleId="TableGrid">
    <w:name w:val="Table Grid"/>
    <w:basedOn w:val="TableNormal"/>
    <w:uiPriority w:val="39"/>
    <w:rsid w:val="00555B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EF6F96"/>
    <w:pPr>
      <w:jc w:val="center"/>
    </w:pPr>
    <w:rPr>
      <w:b/>
      <w:sz w:val="32"/>
    </w:rPr>
  </w:style>
  <w:style w:type="character" w:customStyle="1" w:styleId="TitleChar">
    <w:name w:val="Title Char"/>
    <w:basedOn w:val="DefaultParagraphFont"/>
    <w:link w:val="Title"/>
    <w:rsid w:val="00EF6F96"/>
    <w:rPr>
      <w:rFonts w:ascii="Times New Roman" w:eastAsia="Times New Roman" w:hAnsi="Times New Roman" w:cs="Times New Roman"/>
      <w:b/>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s://estore.stmarys.ac.uk/product-catalogue/conferences-events/faculty-of-education-humanities-and-social-sciences-conferences/conrad-international-conference-friday-5th-to-sunday-7th-july-2019" TargetMode="External"/><Relationship Id="rId7" Type="http://schemas.openxmlformats.org/officeDocument/2006/relationships/hyperlink" Target="http://www.josephconradsociety.org/2019_Conference/Room_Booking_2019_UWC.pdf" TargetMode="External"/><Relationship Id="rId8" Type="http://schemas.openxmlformats.org/officeDocument/2006/relationships/hyperlink" Target="mailto:kim.salmons@stmarys.ac.uk" TargetMode="External"/><Relationship Id="rId9" Type="http://schemas.openxmlformats.org/officeDocument/2006/relationships/hyperlink" Target="http://www.josephconradsociety.org"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552</Words>
  <Characters>3147</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Allan</dc:creator>
  <cp:lastModifiedBy>Mary Burgoyne</cp:lastModifiedBy>
  <cp:revision>2</cp:revision>
  <dcterms:created xsi:type="dcterms:W3CDTF">2018-12-07T19:19:00Z</dcterms:created>
  <dcterms:modified xsi:type="dcterms:W3CDTF">2018-12-07T19:19:00Z</dcterms:modified>
</cp:coreProperties>
</file>