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FD10B" w14:textId="54E25DF1" w:rsidR="00CC5EE3" w:rsidRDefault="00FF65BB" w:rsidP="00157AC7">
      <w:pPr>
        <w:jc w:val="center"/>
      </w:pPr>
      <w:r>
        <w:rPr>
          <w:rFonts w:ascii="Verdana" w:hAnsi="Verdana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45CBA67B" wp14:editId="16D24E15">
            <wp:simplePos x="0" y="0"/>
            <wp:positionH relativeFrom="column">
              <wp:posOffset>4142105</wp:posOffset>
            </wp:positionH>
            <wp:positionV relativeFrom="paragraph">
              <wp:posOffset>374</wp:posOffset>
            </wp:positionV>
            <wp:extent cx="1226820" cy="1631315"/>
            <wp:effectExtent l="0" t="0" r="5080" b="0"/>
            <wp:wrapThrough wrapText="bothSides">
              <wp:wrapPolygon edited="0">
                <wp:start x="0" y="0"/>
                <wp:lineTo x="0" y="21356"/>
                <wp:lineTo x="21466" y="21356"/>
                <wp:lineTo x="21466" y="0"/>
                <wp:lineTo x="0" y="0"/>
              </wp:wrapPolygon>
            </wp:wrapThrough>
            <wp:docPr id="1026" name="Image1" descr="conrad_let_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4A51A" w14:textId="0B3ACB08" w:rsidR="00CC5EE3" w:rsidRDefault="00FF65BB" w:rsidP="00157AC7">
      <w:pPr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7EA2FD2" wp14:editId="51CDAA1B">
            <wp:simplePos x="0" y="0"/>
            <wp:positionH relativeFrom="margin">
              <wp:posOffset>430306</wp:posOffset>
            </wp:positionH>
            <wp:positionV relativeFrom="paragraph">
              <wp:posOffset>38063</wp:posOffset>
            </wp:positionV>
            <wp:extent cx="2229144" cy="1120588"/>
            <wp:effectExtent l="0" t="0" r="0" b="0"/>
            <wp:wrapNone/>
            <wp:docPr id="1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Text&#10;&#10;Description automatically generated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229" cy="112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CDB55" w14:textId="7B832D62" w:rsidR="00CC5EE3" w:rsidRDefault="00CC5EE3" w:rsidP="00FF65BB">
      <w:pPr>
        <w:jc w:val="right"/>
      </w:pPr>
    </w:p>
    <w:p w14:paraId="528CCF32" w14:textId="77777777" w:rsidR="00CC5EE3" w:rsidRDefault="00CC5EE3" w:rsidP="00157AC7">
      <w:pPr>
        <w:jc w:val="center"/>
      </w:pPr>
    </w:p>
    <w:p w14:paraId="2C4CFDC3" w14:textId="0A8C8120" w:rsidR="00CC5EE3" w:rsidRDefault="00CC5EE3" w:rsidP="00CC5EE3">
      <w:pPr>
        <w:jc w:val="right"/>
      </w:pPr>
    </w:p>
    <w:p w14:paraId="4C755B8F" w14:textId="77777777" w:rsidR="00FF65BB" w:rsidRDefault="00FF65BB" w:rsidP="00157AC7">
      <w:pPr>
        <w:jc w:val="center"/>
      </w:pPr>
    </w:p>
    <w:p w14:paraId="1DCFDCD1" w14:textId="77777777" w:rsidR="00FF65BB" w:rsidRDefault="00FF65BB" w:rsidP="00157AC7">
      <w:pPr>
        <w:jc w:val="center"/>
      </w:pPr>
    </w:p>
    <w:p w14:paraId="06F5F162" w14:textId="77777777" w:rsidR="00FF65BB" w:rsidRDefault="00FF65BB" w:rsidP="00157AC7">
      <w:pPr>
        <w:jc w:val="center"/>
      </w:pPr>
    </w:p>
    <w:p w14:paraId="3A6B12BD" w14:textId="77777777" w:rsidR="00FF65BB" w:rsidRDefault="00FF65BB" w:rsidP="00162827"/>
    <w:p w14:paraId="394D661A" w14:textId="77777777" w:rsidR="00162827" w:rsidRDefault="00162827" w:rsidP="00157AC7">
      <w:pPr>
        <w:jc w:val="center"/>
        <w:rPr>
          <w:b/>
          <w:bCs/>
        </w:rPr>
      </w:pPr>
    </w:p>
    <w:p w14:paraId="464D18A2" w14:textId="0B619A5A" w:rsidR="00157AC7" w:rsidRPr="00E72178" w:rsidRDefault="00F66174" w:rsidP="00157AC7">
      <w:pPr>
        <w:jc w:val="center"/>
        <w:rPr>
          <w:b/>
          <w:bCs/>
        </w:rPr>
      </w:pPr>
      <w:r w:rsidRPr="00E72178">
        <w:rPr>
          <w:b/>
          <w:bCs/>
        </w:rPr>
        <w:t>St Mary’s University</w:t>
      </w:r>
      <w:r w:rsidR="00157AC7" w:rsidRPr="00E72178">
        <w:rPr>
          <w:b/>
          <w:bCs/>
        </w:rPr>
        <w:t xml:space="preserve"> </w:t>
      </w:r>
      <w:r w:rsidR="007365FA" w:rsidRPr="00E72178">
        <w:rPr>
          <w:b/>
          <w:bCs/>
        </w:rPr>
        <w:t xml:space="preserve">Joseph Conrad Lecture Series </w:t>
      </w:r>
    </w:p>
    <w:p w14:paraId="0DFA5EB7" w14:textId="77777777" w:rsidR="00157AC7" w:rsidRPr="00E72178" w:rsidRDefault="00157AC7" w:rsidP="00157AC7">
      <w:pPr>
        <w:jc w:val="center"/>
        <w:rPr>
          <w:b/>
          <w:bCs/>
        </w:rPr>
      </w:pPr>
    </w:p>
    <w:p w14:paraId="2005DA5E" w14:textId="1C781868" w:rsidR="007365FA" w:rsidRPr="00E72178" w:rsidRDefault="00984917" w:rsidP="00162827">
      <w:pPr>
        <w:jc w:val="center"/>
        <w:rPr>
          <w:b/>
          <w:bCs/>
        </w:rPr>
      </w:pPr>
      <w:r w:rsidRPr="00E72178">
        <w:rPr>
          <w:b/>
          <w:bCs/>
        </w:rPr>
        <w:t>i</w:t>
      </w:r>
      <w:r w:rsidR="007365FA" w:rsidRPr="00E72178">
        <w:rPr>
          <w:b/>
          <w:bCs/>
        </w:rPr>
        <w:t xml:space="preserve">n collaboration with the Joseph Conrad Society (UK) </w:t>
      </w:r>
      <w:r w:rsidR="00BD6BB9" w:rsidRPr="00E72178">
        <w:rPr>
          <w:b/>
          <w:bCs/>
        </w:rPr>
        <w:t>presents</w:t>
      </w:r>
    </w:p>
    <w:p w14:paraId="3D434881" w14:textId="5941410C" w:rsidR="00984917" w:rsidRPr="00E72178" w:rsidRDefault="00984917">
      <w:pPr>
        <w:rPr>
          <w:b/>
          <w:bCs/>
        </w:rPr>
      </w:pPr>
    </w:p>
    <w:p w14:paraId="37694E70" w14:textId="1A07E368" w:rsidR="00984917" w:rsidRPr="00E72178" w:rsidRDefault="00984917" w:rsidP="00F66174">
      <w:pPr>
        <w:jc w:val="center"/>
        <w:rPr>
          <w:b/>
          <w:bCs/>
        </w:rPr>
      </w:pPr>
      <w:r w:rsidRPr="00E72178">
        <w:rPr>
          <w:b/>
          <w:bCs/>
        </w:rPr>
        <w:t>‘Reading Conrad in the Modern World’</w:t>
      </w:r>
    </w:p>
    <w:p w14:paraId="3FE8DAC9" w14:textId="77777777" w:rsidR="00E72178" w:rsidRDefault="00E72178"/>
    <w:p w14:paraId="5E545289" w14:textId="52BEF3AA" w:rsidR="00F32A85" w:rsidRPr="007E0415" w:rsidRDefault="00F32A85" w:rsidP="00F32A85">
      <w:r w:rsidRPr="007E0415">
        <w:t>St Mary’s University and the Joseph Conrad Society (UK) present</w:t>
      </w:r>
      <w:r w:rsidR="00374002">
        <w:t>ed</w:t>
      </w:r>
      <w:r w:rsidRPr="007E0415">
        <w:t xml:space="preserve"> a series of lectures by esteemed Conradians on ‘Reading Conrad in th</w:t>
      </w:r>
      <w:r w:rsidR="00374002">
        <w:t xml:space="preserve">e Modern World’. The lectures (delivered via Zoom) were </w:t>
      </w:r>
      <w:r w:rsidR="00F655C6" w:rsidRPr="007E0415">
        <w:t xml:space="preserve">held </w:t>
      </w:r>
      <w:r w:rsidRPr="007E0415">
        <w:t>on the first Sat</w:t>
      </w:r>
      <w:r w:rsidR="00374002">
        <w:t xml:space="preserve">urday of each month until July, and </w:t>
      </w:r>
      <w:r w:rsidRPr="007E0415">
        <w:t>comprise</w:t>
      </w:r>
      <w:r w:rsidR="00F655C6" w:rsidRPr="007E0415">
        <w:t>d</w:t>
      </w:r>
      <w:r w:rsidR="00374002">
        <w:t xml:space="preserve"> </w:t>
      </w:r>
      <w:r w:rsidRPr="007E0415">
        <w:t>a 50 minute lecture, a 10 minute break</w:t>
      </w:r>
      <w:r w:rsidR="00374002">
        <w:t>,</w:t>
      </w:r>
      <w:bookmarkStart w:id="0" w:name="_GoBack"/>
      <w:bookmarkEnd w:id="0"/>
      <w:r w:rsidRPr="007E0415">
        <w:t xml:space="preserve"> and 30 minutes of interactive discussion </w:t>
      </w:r>
    </w:p>
    <w:p w14:paraId="16CE6304" w14:textId="4A2B6CA9" w:rsidR="005E7A9C" w:rsidRPr="007E0415" w:rsidRDefault="005E7A9C" w:rsidP="005E7A9C">
      <w:pPr>
        <w:rPr>
          <w:b/>
          <w:color w:val="000000"/>
          <w:sz w:val="20"/>
          <w:szCs w:val="20"/>
        </w:rPr>
      </w:pPr>
    </w:p>
    <w:p w14:paraId="6D16647E" w14:textId="58ED9918" w:rsidR="00157AC7" w:rsidRPr="007E0415" w:rsidRDefault="005E7A9C">
      <w:pPr>
        <w:rPr>
          <w:color w:val="000000"/>
        </w:rPr>
      </w:pPr>
      <w:r w:rsidRPr="00374002">
        <w:rPr>
          <w:b/>
          <w:color w:val="000000"/>
        </w:rPr>
        <w:t xml:space="preserve">For more information </w:t>
      </w:r>
      <w:r w:rsidR="00162827" w:rsidRPr="00374002">
        <w:rPr>
          <w:b/>
          <w:color w:val="000000"/>
        </w:rPr>
        <w:t xml:space="preserve">and </w:t>
      </w:r>
      <w:r w:rsidR="003E2D38" w:rsidRPr="00374002">
        <w:rPr>
          <w:b/>
          <w:color w:val="000000"/>
        </w:rPr>
        <w:t>access to previous presentations</w:t>
      </w:r>
      <w:r w:rsidR="00162827" w:rsidRPr="00374002">
        <w:rPr>
          <w:b/>
          <w:color w:val="000000"/>
        </w:rPr>
        <w:t xml:space="preserve"> </w:t>
      </w:r>
      <w:r w:rsidRPr="00374002">
        <w:rPr>
          <w:b/>
          <w:color w:val="000000"/>
        </w:rPr>
        <w:t>contact</w:t>
      </w:r>
      <w:r w:rsidR="003E2D38" w:rsidRPr="00374002">
        <w:rPr>
          <w:b/>
          <w:color w:val="000000"/>
        </w:rPr>
        <w:t xml:space="preserve"> Kim Salmons</w:t>
      </w:r>
      <w:r w:rsidR="003E2D38" w:rsidRPr="007E0415">
        <w:rPr>
          <w:color w:val="000000"/>
        </w:rPr>
        <w:t>:</w:t>
      </w:r>
      <w:r w:rsidRPr="007E0415">
        <w:rPr>
          <w:color w:val="000000"/>
        </w:rPr>
        <w:t xml:space="preserve"> </w:t>
      </w:r>
      <w:hyperlink r:id="rId7" w:history="1">
        <w:r w:rsidR="00CA70F4" w:rsidRPr="007E0415">
          <w:rPr>
            <w:rStyle w:val="Hyperlink"/>
          </w:rPr>
          <w:t>kim.salmons@stmarys.ac.uk</w:t>
        </w:r>
      </w:hyperlink>
    </w:p>
    <w:p w14:paraId="7E5BF407" w14:textId="77777777" w:rsidR="00CC5EE3" w:rsidRPr="007E0415" w:rsidRDefault="00CC5EE3"/>
    <w:p w14:paraId="38B7B115" w14:textId="77777777" w:rsidR="00DF061D" w:rsidRDefault="00DF061D"/>
    <w:p w14:paraId="3FA8E106" w14:textId="77777777" w:rsidR="00D83D56" w:rsidRPr="0016763F" w:rsidRDefault="00D83D56" w:rsidP="00D83D56">
      <w:pPr>
        <w:jc w:val="center"/>
        <w:rPr>
          <w:b/>
          <w:bCs/>
        </w:rPr>
      </w:pPr>
      <w:r w:rsidRPr="0016763F">
        <w:rPr>
          <w:b/>
          <w:bCs/>
        </w:rPr>
        <w:t>Conrad Lecture Series ‘Reading Conrad in a Modern World’</w:t>
      </w:r>
    </w:p>
    <w:p w14:paraId="4CCD7AD8" w14:textId="77777777" w:rsidR="00D83D56" w:rsidRDefault="00D83D56" w:rsidP="00D83D56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D83D56" w14:paraId="6DAB42A4" w14:textId="77777777" w:rsidTr="00CA70F4">
        <w:trPr>
          <w:trHeight w:val="302"/>
        </w:trPr>
        <w:tc>
          <w:tcPr>
            <w:tcW w:w="6516" w:type="dxa"/>
          </w:tcPr>
          <w:p w14:paraId="773C0481" w14:textId="77777777" w:rsidR="00D83D56" w:rsidRDefault="00D83D56" w:rsidP="00813B49">
            <w:r>
              <w:t>Prof. Robert Hampson, Royal Holloway, University of London</w:t>
            </w:r>
          </w:p>
          <w:p w14:paraId="01EE9E3E" w14:textId="65A55665" w:rsidR="00D301EC" w:rsidRDefault="00D301EC" w:rsidP="00813B49">
            <w:r>
              <w:t xml:space="preserve">‘Conrad and Africa’. </w:t>
            </w:r>
          </w:p>
        </w:tc>
        <w:tc>
          <w:tcPr>
            <w:tcW w:w="3544" w:type="dxa"/>
          </w:tcPr>
          <w:p w14:paraId="47567ED2" w14:textId="47A6902E" w:rsidR="00D83D56" w:rsidRDefault="00D83D56" w:rsidP="00813B49">
            <w:r>
              <w:t>Saturday 5</w:t>
            </w:r>
            <w:r w:rsidRPr="00A15C86">
              <w:rPr>
                <w:vertAlign w:val="superscript"/>
              </w:rPr>
              <w:t>th</w:t>
            </w:r>
            <w:r>
              <w:t xml:space="preserve"> February 2pm GMT</w:t>
            </w:r>
          </w:p>
        </w:tc>
      </w:tr>
      <w:tr w:rsidR="00D83D56" w14:paraId="64ECFB54" w14:textId="77777777" w:rsidTr="00CA70F4">
        <w:tc>
          <w:tcPr>
            <w:tcW w:w="6516" w:type="dxa"/>
          </w:tcPr>
          <w:p w14:paraId="2AAB03E6" w14:textId="77777777" w:rsidR="00D83D56" w:rsidRDefault="00961D42" w:rsidP="00813B49">
            <w:r>
              <w:t>Prof</w:t>
            </w:r>
            <w:r w:rsidR="00D83D56">
              <w:t>. Yael Levin, the Hebrew University of Jerusalem</w:t>
            </w:r>
          </w:p>
          <w:p w14:paraId="5E2885B0" w14:textId="2908C0A4" w:rsidR="00D301EC" w:rsidRDefault="00D301EC" w:rsidP="00813B49">
            <w:r>
              <w:t xml:space="preserve">‘Becoming Planetary: the emergence of alterity in </w:t>
            </w:r>
            <w:r w:rsidRPr="00D301EC">
              <w:rPr>
                <w:i/>
                <w:iCs/>
              </w:rPr>
              <w:t>Nostromo</w:t>
            </w:r>
            <w:r>
              <w:t>’</w:t>
            </w:r>
            <w:r w:rsidR="00AA47B2">
              <w:t>.</w:t>
            </w:r>
          </w:p>
        </w:tc>
        <w:tc>
          <w:tcPr>
            <w:tcW w:w="3544" w:type="dxa"/>
          </w:tcPr>
          <w:p w14:paraId="5EDEBA95" w14:textId="0C6D684F" w:rsidR="00D83D56" w:rsidRDefault="00D83D56" w:rsidP="00813B49">
            <w:r>
              <w:t>Saturday 5</w:t>
            </w:r>
            <w:r w:rsidRPr="00F84CC3">
              <w:rPr>
                <w:vertAlign w:val="superscript"/>
              </w:rPr>
              <w:t>th</w:t>
            </w:r>
            <w:r>
              <w:t xml:space="preserve"> March 2pm GMT</w:t>
            </w:r>
          </w:p>
        </w:tc>
      </w:tr>
      <w:tr w:rsidR="00D83D56" w14:paraId="05E1C592" w14:textId="77777777" w:rsidTr="00CA70F4">
        <w:tc>
          <w:tcPr>
            <w:tcW w:w="6516" w:type="dxa"/>
          </w:tcPr>
          <w:p w14:paraId="49325DC3" w14:textId="4AA9E726" w:rsidR="00D83D56" w:rsidRDefault="00D83D56" w:rsidP="00813B49">
            <w:r>
              <w:t>Prof. Linda Dryden, Edinburgh Napier University</w:t>
            </w:r>
          </w:p>
          <w:p w14:paraId="7272B4A2" w14:textId="70071BA2" w:rsidR="00D301EC" w:rsidRDefault="00D301EC" w:rsidP="00D301EC">
            <w:r>
              <w:t>‘Conrad: Portrait of the Artist in the Modern World’</w:t>
            </w:r>
            <w:r w:rsidR="00AA47B2">
              <w:t>.</w:t>
            </w:r>
          </w:p>
        </w:tc>
        <w:tc>
          <w:tcPr>
            <w:tcW w:w="3544" w:type="dxa"/>
          </w:tcPr>
          <w:p w14:paraId="537C536C" w14:textId="6261606C" w:rsidR="00D83D56" w:rsidRDefault="00D83D56" w:rsidP="00813B49">
            <w:r>
              <w:t>Saturday 2</w:t>
            </w:r>
            <w:r w:rsidRPr="00411D4E">
              <w:rPr>
                <w:vertAlign w:val="superscript"/>
              </w:rPr>
              <w:t>nd</w:t>
            </w:r>
            <w:r>
              <w:t xml:space="preserve"> April 2pm GMT</w:t>
            </w:r>
          </w:p>
        </w:tc>
      </w:tr>
      <w:tr w:rsidR="00D83D56" w14:paraId="1CD35CFA" w14:textId="77777777" w:rsidTr="00CA70F4">
        <w:tc>
          <w:tcPr>
            <w:tcW w:w="6516" w:type="dxa"/>
          </w:tcPr>
          <w:p w14:paraId="254541AC" w14:textId="6CF5275E" w:rsidR="00C83DFE" w:rsidRDefault="005623D6" w:rsidP="00C36589">
            <w:pPr>
              <w:rPr>
                <w:rFonts w:eastAsiaTheme="minorHAnsi"/>
                <w:lang w:val="en-US" w:eastAsia="en-US"/>
              </w:rPr>
            </w:pPr>
            <w:r w:rsidRPr="005623D6">
              <w:rPr>
                <w:rFonts w:eastAsiaTheme="minorHAnsi"/>
                <w:lang w:val="en-US" w:eastAsia="en-US"/>
              </w:rPr>
              <w:t xml:space="preserve">Prof. William Atkinson, Appalachian </w:t>
            </w:r>
            <w:r w:rsidR="00C83DFE">
              <w:rPr>
                <w:rFonts w:eastAsiaTheme="minorHAnsi"/>
                <w:lang w:val="en-US" w:eastAsia="en-US"/>
              </w:rPr>
              <w:t>State University</w:t>
            </w:r>
          </w:p>
          <w:p w14:paraId="41652A16" w14:textId="0DC5C891" w:rsidR="00D301EC" w:rsidRPr="00804E63" w:rsidRDefault="005623D6" w:rsidP="00804E63">
            <w:r w:rsidRPr="00804E63">
              <w:rPr>
                <w:rFonts w:eastAsiaTheme="minorHAnsi"/>
                <w:lang w:val="en-US" w:eastAsia="en-US"/>
              </w:rPr>
              <w:t xml:space="preserve"> </w:t>
            </w:r>
            <w:r w:rsidR="00804E63" w:rsidRPr="00804E63">
              <w:rPr>
                <w:rFonts w:eastAsiaTheme="minorHAnsi"/>
                <w:lang w:val="en-US" w:eastAsia="en-US"/>
              </w:rPr>
              <w:t>'Conrad and Ukraine'.</w:t>
            </w:r>
          </w:p>
        </w:tc>
        <w:tc>
          <w:tcPr>
            <w:tcW w:w="3544" w:type="dxa"/>
          </w:tcPr>
          <w:p w14:paraId="3334B0D9" w14:textId="1371D339" w:rsidR="00D83D56" w:rsidRDefault="00D83D56" w:rsidP="00813B49">
            <w:r>
              <w:t>Saturday 7</w:t>
            </w:r>
            <w:r w:rsidRPr="006575B2">
              <w:rPr>
                <w:vertAlign w:val="superscript"/>
              </w:rPr>
              <w:t>th</w:t>
            </w:r>
            <w:r>
              <w:t xml:space="preserve"> May 2pm GMT</w:t>
            </w:r>
          </w:p>
        </w:tc>
      </w:tr>
      <w:tr w:rsidR="00D83D56" w14:paraId="366092E9" w14:textId="77777777" w:rsidTr="00CA70F4">
        <w:tc>
          <w:tcPr>
            <w:tcW w:w="6516" w:type="dxa"/>
          </w:tcPr>
          <w:p w14:paraId="09433A88" w14:textId="77777777" w:rsidR="00D83D56" w:rsidRDefault="00D83D56" w:rsidP="00813B49">
            <w:r>
              <w:t>Prof. Tania Zulli, Università degli studi G. d’Annunzio</w:t>
            </w:r>
          </w:p>
          <w:p w14:paraId="73A2917F" w14:textId="7E2992D5" w:rsidR="00F37E56" w:rsidRPr="000C3E05" w:rsidRDefault="00F37E56" w:rsidP="00813B49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‘</w:t>
            </w:r>
            <w:r w:rsidRPr="00826D1E">
              <w:rPr>
                <w:rFonts w:cstheme="minorHAnsi"/>
                <w:color w:val="000000"/>
              </w:rPr>
              <w:t>Conrad and Transnationalism</w:t>
            </w:r>
            <w:r>
              <w:rPr>
                <w:rFonts w:cstheme="minorHAnsi"/>
                <w:color w:val="000000"/>
              </w:rPr>
              <w:t>:</w:t>
            </w:r>
            <w:r w:rsidRPr="00826D1E">
              <w:rPr>
                <w:rFonts w:cstheme="minorHAnsi"/>
                <w:color w:val="000000"/>
              </w:rPr>
              <w:t xml:space="preserve"> Fiction, Visual Arts and the Modern World</w:t>
            </w:r>
            <w:r>
              <w:rPr>
                <w:rFonts w:cstheme="minorHAnsi"/>
                <w:color w:val="000000"/>
              </w:rPr>
              <w:t>’.</w:t>
            </w:r>
          </w:p>
        </w:tc>
        <w:tc>
          <w:tcPr>
            <w:tcW w:w="3544" w:type="dxa"/>
          </w:tcPr>
          <w:p w14:paraId="368C31B2" w14:textId="695EF40B" w:rsidR="00D83D56" w:rsidRDefault="00D83D56" w:rsidP="00813B49">
            <w:r>
              <w:t>Saturday 4</w:t>
            </w:r>
            <w:r w:rsidRPr="006575B2">
              <w:rPr>
                <w:vertAlign w:val="superscript"/>
              </w:rPr>
              <w:t>th</w:t>
            </w:r>
            <w:r>
              <w:t xml:space="preserve"> June 2pm GMT</w:t>
            </w:r>
          </w:p>
        </w:tc>
      </w:tr>
      <w:tr w:rsidR="00D83D56" w14:paraId="6734D2F2" w14:textId="77777777" w:rsidTr="00CA70F4">
        <w:tc>
          <w:tcPr>
            <w:tcW w:w="6516" w:type="dxa"/>
          </w:tcPr>
          <w:p w14:paraId="31F0CFC2" w14:textId="77777777" w:rsidR="00D83D56" w:rsidRDefault="00D83D56" w:rsidP="00813B49">
            <w:r>
              <w:t>Prof. Laurence Davies, Kings College, University of London</w:t>
            </w:r>
          </w:p>
        </w:tc>
        <w:tc>
          <w:tcPr>
            <w:tcW w:w="3544" w:type="dxa"/>
          </w:tcPr>
          <w:p w14:paraId="21894060" w14:textId="149ED2BB" w:rsidR="00D83D56" w:rsidRDefault="00D83D56" w:rsidP="00813B49">
            <w:r>
              <w:t>Saturday 2</w:t>
            </w:r>
            <w:r w:rsidRPr="006575B2">
              <w:rPr>
                <w:vertAlign w:val="superscript"/>
              </w:rPr>
              <w:t>nd</w:t>
            </w:r>
            <w:r>
              <w:t xml:space="preserve"> July 2pm GMT</w:t>
            </w:r>
          </w:p>
        </w:tc>
      </w:tr>
    </w:tbl>
    <w:p w14:paraId="708D72FD" w14:textId="77777777" w:rsidR="00D83D56" w:rsidRDefault="00D83D56" w:rsidP="00162827"/>
    <w:sectPr w:rsidR="00D83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FA"/>
    <w:rsid w:val="000036DD"/>
    <w:rsid w:val="00013BCC"/>
    <w:rsid w:val="000A1716"/>
    <w:rsid w:val="000C3E05"/>
    <w:rsid w:val="000C4D2A"/>
    <w:rsid w:val="00157AC7"/>
    <w:rsid w:val="00162827"/>
    <w:rsid w:val="00172FD2"/>
    <w:rsid w:val="001D0FC9"/>
    <w:rsid w:val="002636BD"/>
    <w:rsid w:val="003540DB"/>
    <w:rsid w:val="00374002"/>
    <w:rsid w:val="003D1E9B"/>
    <w:rsid w:val="003D4146"/>
    <w:rsid w:val="003E2D38"/>
    <w:rsid w:val="00485A2D"/>
    <w:rsid w:val="00557A2D"/>
    <w:rsid w:val="005623D6"/>
    <w:rsid w:val="005E7A9C"/>
    <w:rsid w:val="0062611B"/>
    <w:rsid w:val="007365FA"/>
    <w:rsid w:val="007D2A76"/>
    <w:rsid w:val="007E0415"/>
    <w:rsid w:val="00804E63"/>
    <w:rsid w:val="00961D42"/>
    <w:rsid w:val="00984917"/>
    <w:rsid w:val="009A31B7"/>
    <w:rsid w:val="009E7392"/>
    <w:rsid w:val="00A07470"/>
    <w:rsid w:val="00A46599"/>
    <w:rsid w:val="00AA47B2"/>
    <w:rsid w:val="00AF238C"/>
    <w:rsid w:val="00B17D6F"/>
    <w:rsid w:val="00BD4E8D"/>
    <w:rsid w:val="00BD6BB9"/>
    <w:rsid w:val="00C36589"/>
    <w:rsid w:val="00C83DFE"/>
    <w:rsid w:val="00CA70F4"/>
    <w:rsid w:val="00CC5EE3"/>
    <w:rsid w:val="00D2254A"/>
    <w:rsid w:val="00D301EC"/>
    <w:rsid w:val="00D83D56"/>
    <w:rsid w:val="00DF061D"/>
    <w:rsid w:val="00E054AC"/>
    <w:rsid w:val="00E72178"/>
    <w:rsid w:val="00F10FD0"/>
    <w:rsid w:val="00F1396D"/>
    <w:rsid w:val="00F32A85"/>
    <w:rsid w:val="00F37E56"/>
    <w:rsid w:val="00F655C6"/>
    <w:rsid w:val="00F66174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2FE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E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5E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3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E7A9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6282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E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5E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3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E7A9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628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7893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4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7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kim.salmons@stmarys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Salmons</dc:creator>
  <cp:keywords/>
  <dc:description/>
  <cp:lastModifiedBy>Mary Burgoyne</cp:lastModifiedBy>
  <cp:revision>2</cp:revision>
  <dcterms:created xsi:type="dcterms:W3CDTF">2022-07-02T18:54:00Z</dcterms:created>
  <dcterms:modified xsi:type="dcterms:W3CDTF">2022-07-02T18:54:00Z</dcterms:modified>
</cp:coreProperties>
</file>